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131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473CF" w:rsidRPr="00B81370" w14:paraId="408EED2F" w14:textId="77777777" w:rsidTr="006C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EBB0CB7" w14:textId="77777777" w:rsidR="005473CF" w:rsidRPr="003C52C4" w:rsidRDefault="003C52C4" w:rsidP="00A464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28E3A71E" w14:textId="77777777" w:rsidR="005473CF" w:rsidRPr="00A00B87" w:rsidRDefault="005473CF" w:rsidP="006C542D">
            <w:pPr>
              <w:pStyle w:val="CompanyName"/>
              <w:rPr>
                <w:lang w:val="ru-RU"/>
              </w:rPr>
            </w:pPr>
            <w:r>
              <w:rPr>
                <w:lang w:val="ru-RU"/>
              </w:rPr>
              <w:t>Партнёрство по транспорту  логистике в Центральной Азии</w:t>
            </w:r>
          </w:p>
        </w:tc>
      </w:tr>
    </w:tbl>
    <w:p w14:paraId="462E0242" w14:textId="77777777" w:rsidR="005473CF" w:rsidRDefault="005473CF" w:rsidP="005473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E19842D" w14:textId="77777777" w:rsidR="00BE3DA7" w:rsidRDefault="00BE3DA7" w:rsidP="005473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3F0A942" w14:textId="0090E797" w:rsidR="005473CF" w:rsidRPr="001610E3" w:rsidRDefault="005473CF" w:rsidP="005473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Информационный бюллетень по итогам </w:t>
      </w:r>
      <w:proofErr w:type="gramStart"/>
      <w:r w:rsidR="00CB6FDF">
        <w:rPr>
          <w:rFonts w:ascii="Times New Roman" w:hAnsi="Times New Roman"/>
          <w:b/>
          <w:sz w:val="24"/>
          <w:szCs w:val="24"/>
          <w:lang w:val="ru-RU"/>
        </w:rPr>
        <w:t>он-лайн</w:t>
      </w:r>
      <w:proofErr w:type="gramEnd"/>
      <w:r w:rsidR="00CB6F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конференции ТЛП по 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 xml:space="preserve">текущим 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вопросам </w:t>
      </w:r>
    </w:p>
    <w:p w14:paraId="229A2D02" w14:textId="77777777" w:rsidR="005473CF" w:rsidRPr="001610E3" w:rsidRDefault="005473CF" w:rsidP="005473CF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>03</w:t>
      </w:r>
      <w:r w:rsidR="008260B0">
        <w:rPr>
          <w:rFonts w:ascii="Times New Roman" w:hAnsi="Times New Roman"/>
          <w:b/>
          <w:sz w:val="24"/>
          <w:szCs w:val="24"/>
          <w:lang w:val="ru-RU"/>
        </w:rPr>
        <w:t>.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>03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>.202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>г.</w:t>
      </w:r>
    </w:p>
    <w:p w14:paraId="0FBD6C03" w14:textId="77777777" w:rsidR="005473CF" w:rsidRPr="00561584" w:rsidRDefault="005473CF" w:rsidP="005473CF">
      <w:pPr>
        <w:jc w:val="both"/>
        <w:rPr>
          <w:sz w:val="28"/>
          <w:szCs w:val="28"/>
          <w:lang w:val="ru-RU"/>
        </w:rPr>
      </w:pPr>
    </w:p>
    <w:p w14:paraId="70E57119" w14:textId="77777777" w:rsidR="005473CF" w:rsidRPr="007A7A65" w:rsidRDefault="005473CF" w:rsidP="005473CF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7A7A6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Участники: Национальные координаторы ТЛП (РТ,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РК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,  РУ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, Туркменистана</w:t>
      </w:r>
      <w:r w:rsidRPr="007A7A65">
        <w:rPr>
          <w:rFonts w:ascii="Arial" w:hAnsi="Arial" w:cs="Arial"/>
          <w:color w:val="333333"/>
          <w:sz w:val="23"/>
          <w:szCs w:val="23"/>
          <w:lang w:val="ru-RU" w:eastAsia="ru-RU"/>
        </w:rPr>
        <w:t>),</w:t>
      </w:r>
      <w:r w:rsidR="002B12C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члены </w:t>
      </w:r>
      <w:r w:rsidR="002B12C5">
        <w:rPr>
          <w:rFonts w:ascii="Arial" w:hAnsi="Arial" w:cs="Arial"/>
          <w:color w:val="333333"/>
          <w:sz w:val="23"/>
          <w:szCs w:val="23"/>
          <w:lang w:val="ru-RU" w:eastAsia="ru-RU"/>
        </w:rPr>
        <w:t>П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а</w:t>
      </w:r>
      <w:r w:rsidR="002B12C5">
        <w:rPr>
          <w:rFonts w:ascii="Arial" w:hAnsi="Arial" w:cs="Arial"/>
          <w:color w:val="333333"/>
          <w:sz w:val="23"/>
          <w:szCs w:val="23"/>
          <w:lang w:val="ru-RU" w:eastAsia="ru-RU"/>
        </w:rPr>
        <w:t>р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тнерства,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Pr="007A7A65">
        <w:rPr>
          <w:rFonts w:ascii="Arial" w:hAnsi="Arial" w:cs="Arial"/>
          <w:color w:val="333333"/>
          <w:sz w:val="23"/>
          <w:szCs w:val="23"/>
          <w:lang w:val="ru-RU" w:eastAsia="ru-RU"/>
        </w:rPr>
        <w:t>Партнеры по развитию: проект CTJ USAID, Программа TFCA (GIZ)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,приглашенные эксперты из НПП Казахстана «</w:t>
      </w:r>
      <w:proofErr w:type="spellStart"/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Атамекен</w:t>
      </w:r>
      <w:proofErr w:type="spellEnd"/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»</w:t>
      </w:r>
      <w:r w:rsidR="00591DBA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и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Союза транспортников «</w:t>
      </w:r>
      <w:proofErr w:type="spellStart"/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Казлогистикс</w:t>
      </w:r>
      <w:proofErr w:type="spellEnd"/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»</w:t>
      </w:r>
    </w:p>
    <w:p w14:paraId="2D30CD43" w14:textId="77777777" w:rsidR="005473CF" w:rsidRPr="007A7A65" w:rsidRDefault="005473CF" w:rsidP="005473CF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</w:p>
    <w:p w14:paraId="443F3C83" w14:textId="77777777" w:rsidR="00ED0F19" w:rsidRPr="00654E3F" w:rsidRDefault="005473CF" w:rsidP="00ED0F19">
      <w:pPr>
        <w:pStyle w:val="a5"/>
        <w:ind w:left="0"/>
        <w:rPr>
          <w:lang w:val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Он-лайн встреча ТЛП была посвящена вопро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сам текущей ситуации в странах</w:t>
      </w:r>
      <w:r w:rsidR="00654E3F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, 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итогам поездки Председателя ТЛП в Узбекистан, вопросам «форс-мажора» на дорогах в связи с погодными условиями и др</w:t>
      </w:r>
      <w:r w:rsidR="00591DBA">
        <w:rPr>
          <w:rFonts w:ascii="Arial" w:hAnsi="Arial" w:cs="Arial"/>
          <w:color w:val="333333"/>
          <w:sz w:val="23"/>
          <w:szCs w:val="23"/>
          <w:lang w:val="ru-RU" w:eastAsia="ru-RU"/>
        </w:rPr>
        <w:t>угим проблемным вопросам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</w:t>
      </w:r>
      <w:r w:rsidR="00654E3F">
        <w:rPr>
          <w:rFonts w:ascii="Arial" w:hAnsi="Arial" w:cs="Arial"/>
          <w:color w:val="333333"/>
          <w:sz w:val="23"/>
          <w:szCs w:val="23"/>
          <w:lang w:val="ru-RU" w:eastAsia="ru-RU"/>
        </w:rPr>
        <w:t>Повестка дня прилагается.</w:t>
      </w:r>
    </w:p>
    <w:p w14:paraId="490137C5" w14:textId="77777777" w:rsidR="000C20E5" w:rsidRDefault="00DF5C9D" w:rsidP="000C20E5">
      <w:pPr>
        <w:pStyle w:val="a5"/>
        <w:numPr>
          <w:ilvl w:val="0"/>
          <w:numId w:val="18"/>
        </w:numPr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Вопросы 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«форс-мажора» на дорогах в связи с погодными условиями</w:t>
      </w:r>
    </w:p>
    <w:p w14:paraId="4EC553A9" w14:textId="77777777" w:rsidR="00DF5C9D" w:rsidRPr="00D20B18" w:rsidRDefault="00DF5C9D" w:rsidP="00D20B18">
      <w:pPr>
        <w:ind w:firstLine="360"/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Омаров К.Н</w:t>
      </w:r>
      <w:r w:rsidR="00654E3F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(департамент логистики и перевозок НПП «</w:t>
      </w:r>
      <w:proofErr w:type="spellStart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Атамекен</w:t>
      </w:r>
      <w:proofErr w:type="spellEnd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») проинформировал участников, что за ситуацию на дорогах отвечают </w:t>
      </w:r>
      <w:proofErr w:type="spellStart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КазАвтоЖол</w:t>
      </w:r>
      <w:proofErr w:type="spellEnd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(если дороги закрыты из-за непогоды) осуществляется расчистка дорог и МЧС, которые ответственны за спасение людей.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Но не МЧС</w:t>
      </w:r>
      <w:r w:rsidR="002D39C0">
        <w:rPr>
          <w:rFonts w:ascii="Arial" w:hAnsi="Arial" w:cs="Arial"/>
          <w:color w:val="333333"/>
          <w:sz w:val="23"/>
          <w:szCs w:val="23"/>
          <w:lang w:val="ru-RU" w:eastAsia="ru-RU"/>
        </w:rPr>
        <w:t>.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не </w:t>
      </w:r>
      <w:proofErr w:type="spellStart"/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КазАвтоЖол</w:t>
      </w:r>
      <w:proofErr w:type="spellEnd"/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не предоставляет эвакуаторы, для АТС, </w:t>
      </w:r>
      <w:proofErr w:type="gramStart"/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а  только</w:t>
      </w:r>
      <w:proofErr w:type="gramEnd"/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эвакуируют людей, в том случае, если грузовик застрял на дороге в тяжелых погодных условиях.</w:t>
      </w:r>
    </w:p>
    <w:p w14:paraId="03276519" w14:textId="77777777" w:rsidR="00DF5C9D" w:rsidRPr="00D20B18" w:rsidRDefault="00DF5C9D" w:rsidP="00D20B18">
      <w:pPr>
        <w:ind w:firstLine="360"/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На сайте «</w:t>
      </w:r>
      <w:proofErr w:type="spellStart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КазАвтоЖол</w:t>
      </w:r>
      <w:proofErr w:type="spellEnd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» размещ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ается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карта 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так называемых 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«опасных» дорог, связанная с непогодой, ремонтными работами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Также имеется информация 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о парковках, сервисах. 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Водителям рекомендуется 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посещать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 сайт </w:t>
      </w:r>
      <w:proofErr w:type="spellStart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КазАвтоЖол</w:t>
      </w:r>
      <w:proofErr w:type="spellEnd"/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, если они планируют проехать по территории Казахстана </w:t>
      </w:r>
    </w:p>
    <w:p w14:paraId="195E1660" w14:textId="77777777" w:rsidR="00DF5C9D" w:rsidRPr="00D20B18" w:rsidRDefault="00DF5C9D" w:rsidP="00D20B18">
      <w:pPr>
        <w:ind w:firstLine="360"/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Член TLP из Кыргызстана 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проинформировал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, что проблем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ой является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ограниченное количество мест, где можно припарковать грузовики для отдыха водителей</w:t>
      </w:r>
      <w:r w:rsidR="00672529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и наблюдается большое расстояние между такими парковками, что не соответствует требованиям Соглашения ЕСТР (О режиме труда и отдыха водителей)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.</w:t>
      </w:r>
      <w:r w:rsidR="007934EC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7934EC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В связи с чем предложено провести анализ придорожной инфраструктуры на соответствие Соглашения ЕСТР</w:t>
      </w:r>
      <w:r w:rsidR="00F46356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 и разработать электронную карту придорожной инфраструктуры</w:t>
      </w:r>
      <w:r w:rsidR="007934EC">
        <w:rPr>
          <w:rFonts w:ascii="Arial" w:hAnsi="Arial" w:cs="Arial"/>
          <w:color w:val="333333"/>
          <w:sz w:val="23"/>
          <w:szCs w:val="23"/>
          <w:lang w:val="ru-RU" w:eastAsia="ru-RU"/>
        </w:rPr>
        <w:t>.</w:t>
      </w:r>
    </w:p>
    <w:p w14:paraId="498D0D62" w14:textId="77777777" w:rsidR="00DF5C9D" w:rsidRPr="00D20B18" w:rsidRDefault="00DF5C9D" w:rsidP="00D20B18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   </w:t>
      </w:r>
      <w:r w:rsidR="00D20B18"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Не только в Казахстане, но и в других странах ЦА государственные структуры не всегда могут вовремя оказать услуги частному сектору при форс-мажоре на дорогах, это связано с ситуациями, которые происходят в отдаленных местах, порой с отсутствием связи</w:t>
      </w:r>
      <w:r w:rsid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и отсутствием информации по справочным центрам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и «горячим линиям»</w:t>
      </w:r>
      <w:r w:rsidR="00D20B18">
        <w:rPr>
          <w:rFonts w:ascii="Arial" w:hAnsi="Arial" w:cs="Arial"/>
          <w:color w:val="333333"/>
          <w:sz w:val="23"/>
          <w:szCs w:val="23"/>
          <w:lang w:val="ru-RU" w:eastAsia="ru-RU"/>
        </w:rPr>
        <w:t>.</w:t>
      </w:r>
    </w:p>
    <w:p w14:paraId="43475566" w14:textId="77777777" w:rsidR="00D20B18" w:rsidRDefault="00D20B18" w:rsidP="00D20B18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</w:p>
    <w:p w14:paraId="22A3FA01" w14:textId="77777777" w:rsidR="00DF5C9D" w:rsidRPr="007934EC" w:rsidRDefault="00DF5C9D" w:rsidP="00D20B18">
      <w:pPr>
        <w:jc w:val="both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В этой связи, 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>Председател</w:t>
      </w:r>
      <w:r w:rsidR="00D20B18">
        <w:rPr>
          <w:rFonts w:ascii="Arial" w:hAnsi="Arial" w:cs="Arial"/>
          <w:color w:val="333333"/>
          <w:sz w:val="23"/>
          <w:szCs w:val="23"/>
          <w:lang w:val="ru-RU" w:eastAsia="ru-RU"/>
        </w:rPr>
        <w:t>ем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TLP пред</w:t>
      </w:r>
      <w:r w:rsidR="00D20B18">
        <w:rPr>
          <w:rFonts w:ascii="Arial" w:hAnsi="Arial" w:cs="Arial"/>
          <w:color w:val="333333"/>
          <w:sz w:val="23"/>
          <w:szCs w:val="23"/>
          <w:lang w:val="ru-RU" w:eastAsia="ru-RU"/>
        </w:rPr>
        <w:t>ложено</w:t>
      </w:r>
      <w:r w:rsidRPr="00D20B18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провести опрос и </w:t>
      </w:r>
      <w:r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составить список компаний, которые </w:t>
      </w:r>
      <w:r w:rsidR="004C743C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имеют технические возможности (специальную технику) и территориально расположены на протяжении международных </w:t>
      </w:r>
      <w:r w:rsidR="004C743C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lastRenderedPageBreak/>
        <w:t xml:space="preserve">транзитных маршрутов, разместить данную информацию на сайтах компаний, ассоциаций, возможно на пограничных </w:t>
      </w:r>
      <w:r w:rsidR="00F46356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постах, для</w:t>
      </w:r>
      <w:r w:rsidR="004C743C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 оповещения широкого круга перевозчиков с ориентировочной стоимостью за оказываемые услуги.</w:t>
      </w:r>
    </w:p>
    <w:p w14:paraId="07BACAF0" w14:textId="77777777" w:rsidR="004C743C" w:rsidRDefault="004C743C" w:rsidP="00D20B18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</w:p>
    <w:p w14:paraId="2408131C" w14:textId="77777777" w:rsidR="004C743C" w:rsidRPr="004C743C" w:rsidRDefault="004C743C" w:rsidP="00D20B18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Также было предложено указанную информацию распространять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через мобильное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приложение, которое планируется разработать в рамках ТЛП при поддержке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GIZ</w:t>
      </w:r>
    </w:p>
    <w:p w14:paraId="64D1DC4E" w14:textId="77777777" w:rsidR="00D20B18" w:rsidRDefault="00D20B18" w:rsidP="00ED0F19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</w:p>
    <w:p w14:paraId="61FD92F2" w14:textId="77777777" w:rsidR="00C57C05" w:rsidRPr="00F46356" w:rsidRDefault="00C57C05" w:rsidP="00C57C05">
      <w:pPr>
        <w:pStyle w:val="a5"/>
        <w:numPr>
          <w:ilvl w:val="0"/>
          <w:numId w:val="18"/>
        </w:numPr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 w:rsidRPr="00F46356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Информация о рабочей поездке Председателя ТЛП в Узбекистан</w:t>
      </w:r>
    </w:p>
    <w:p w14:paraId="57FB3C5B" w14:textId="77777777" w:rsidR="00C57C05" w:rsidRPr="00C57C05" w:rsidRDefault="00C57C05" w:rsidP="00C57C05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Председатель представила информацию о рабочей встрече представителей Министерств транспорта Таджикистана и Кыргызстана с коллегами из Узбекистана по изучению опыта цифровизации транспортных услуг в Узбекистане. По итогам был подписан трехсторонний протокол об обмене «</w:t>
      </w:r>
      <w:proofErr w:type="spellStart"/>
      <w:r>
        <w:rPr>
          <w:rFonts w:ascii="Arial" w:hAnsi="Arial" w:cs="Arial"/>
          <w:color w:val="333333"/>
          <w:sz w:val="23"/>
          <w:szCs w:val="23"/>
          <w:lang w:val="ru-RU" w:eastAsia="ru-RU"/>
        </w:rPr>
        <w:t>Дозволами</w:t>
      </w:r>
      <w:proofErr w:type="spellEnd"/>
      <w:r>
        <w:rPr>
          <w:rFonts w:ascii="Arial" w:hAnsi="Arial" w:cs="Arial"/>
          <w:color w:val="333333"/>
          <w:sz w:val="23"/>
          <w:szCs w:val="23"/>
          <w:lang w:val="ru-RU" w:eastAsia="ru-RU"/>
        </w:rPr>
        <w:t>» в электронном формате, а также по обмену опытом в применении инновационных систем мониторинга веса и габаритов транспортных средств.</w:t>
      </w:r>
    </w:p>
    <w:p w14:paraId="5C476538" w14:textId="77777777" w:rsidR="00C57C05" w:rsidRDefault="00C57C05" w:rsidP="00C57C05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В рамках встречи с национальной частью ТЛП Узбекистана был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подписан </w:t>
      </w:r>
      <w:r w:rsidR="00F46356" w:rsidRPr="00C57C05">
        <w:rPr>
          <w:rFonts w:ascii="Arial" w:hAnsi="Arial" w:cs="Arial"/>
          <w:color w:val="333333"/>
          <w:sz w:val="23"/>
          <w:szCs w:val="23"/>
          <w:lang w:val="ru-RU" w:eastAsia="ru-RU"/>
        </w:rPr>
        <w:t>Меморандум</w:t>
      </w:r>
      <w:r w:rsidRPr="00C57C0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о взаимопонимании между </w:t>
      </w:r>
      <w:proofErr w:type="spellStart"/>
      <w:r w:rsidRPr="00C57C05">
        <w:rPr>
          <w:rFonts w:ascii="Arial" w:hAnsi="Arial" w:cs="Arial"/>
          <w:color w:val="333333"/>
          <w:sz w:val="23"/>
          <w:szCs w:val="23"/>
          <w:lang w:val="ru-RU" w:eastAsia="ru-RU"/>
        </w:rPr>
        <w:t>WiLAT</w:t>
      </w:r>
      <w:proofErr w:type="spellEnd"/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(Ассоциация женщин в логистике и транспорте)</w:t>
      </w:r>
      <w:r w:rsidRPr="00C57C0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и TLP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. Меморандум направлен на сотрудничество между структурами в области обмена информацией</w:t>
      </w:r>
      <w:r w:rsid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, проведения совместных мероприятий и повышению потенциала. </w:t>
      </w:r>
    </w:p>
    <w:p w14:paraId="3A030058" w14:textId="77777777" w:rsidR="00552C30" w:rsidRDefault="00552C30" w:rsidP="00552C30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В связи с этим, </w:t>
      </w:r>
      <w:r w:rsidRPr="00F46356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было предложено провести мониторинг компаний, связанных с </w:t>
      </w:r>
      <w:r w:rsidR="00F46356" w:rsidRPr="00F46356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логистикой, где</w:t>
      </w:r>
      <w:r w:rsidRPr="00F46356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 руководящие позиции занимают женщины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В целях определения существующего потенциала и рассмотрения возможности повышения профессиональных навыков женщин. </w:t>
      </w:r>
    </w:p>
    <w:p w14:paraId="2030F222" w14:textId="6E1D3989" w:rsidR="00D20B18" w:rsidRDefault="004C743C" w:rsidP="00552C30">
      <w:pPr>
        <w:pStyle w:val="a5"/>
        <w:numPr>
          <w:ilvl w:val="0"/>
          <w:numId w:val="18"/>
        </w:numPr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Текущая ситуация в странах</w:t>
      </w:r>
      <w:r w:rsidR="00B81370">
        <w:rPr>
          <w:rFonts w:ascii="Arial" w:hAnsi="Arial" w:cs="Arial"/>
          <w:color w:val="333333"/>
          <w:sz w:val="23"/>
          <w:szCs w:val="23"/>
          <w:lang w:val="ru-RU" w:eastAsia="ru-RU"/>
        </w:rPr>
        <w:t>,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влияющая на международные автомобильные перевозки</w:t>
      </w:r>
    </w:p>
    <w:p w14:paraId="10C5C4BE" w14:textId="77777777" w:rsidR="009C6711" w:rsidRPr="009C6711" w:rsidRDefault="004C743C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762D08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Таджикистан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</w:t>
      </w:r>
      <w:r w:rsidR="009C6711">
        <w:rPr>
          <w:rFonts w:ascii="Arial" w:hAnsi="Arial" w:cs="Arial"/>
          <w:color w:val="333333"/>
          <w:sz w:val="23"/>
          <w:szCs w:val="23"/>
          <w:lang w:val="ru-RU" w:eastAsia="ru-RU"/>
        </w:rPr>
        <w:t>Граница с КНР со 2 марта открыта, но ограничено перемещение АТС через границу (5-6 контейнеров в день).  Перемещение через г</w:t>
      </w:r>
      <w:r w:rsidR="009C6711"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>раниц</w:t>
      </w:r>
      <w:r w:rsidR="009C6711">
        <w:rPr>
          <w:rFonts w:ascii="Arial" w:hAnsi="Arial" w:cs="Arial"/>
          <w:color w:val="333333"/>
          <w:sz w:val="23"/>
          <w:szCs w:val="23"/>
          <w:lang w:val="ru-RU" w:eastAsia="ru-RU"/>
        </w:rPr>
        <w:t>у</w:t>
      </w:r>
      <w:r w:rsidR="009C6711"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с Афганистаном </w:t>
      </w:r>
      <w:r w:rsidR="009C6711">
        <w:rPr>
          <w:rFonts w:ascii="Arial" w:hAnsi="Arial" w:cs="Arial"/>
          <w:color w:val="333333"/>
          <w:sz w:val="23"/>
          <w:szCs w:val="23"/>
          <w:lang w:val="ru-RU" w:eastAsia="ru-RU"/>
        </w:rPr>
        <w:t>резко сократилось, соответственно сократился и транзит грузов.</w:t>
      </w:r>
    </w:p>
    <w:p w14:paraId="0E195DF4" w14:textId="77777777" w:rsidR="009C6711" w:rsidRPr="009C6711" w:rsidRDefault="009C6711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Результаты PZR теста не требуются,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при въезде в Таджикистан при наличии документа о вакцинации</w:t>
      </w: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>.</w:t>
      </w:r>
    </w:p>
    <w:p w14:paraId="7E362491" w14:textId="77777777" w:rsidR="009C6711" w:rsidRPr="009C6711" w:rsidRDefault="009C6711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Граница с Узбекистаном открыта и проблем с ее пересечением нет.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На погранпереходе делается экспресс тест (результат в течении 10 минут), однако количество АТС ограничено.</w:t>
      </w:r>
    </w:p>
    <w:p w14:paraId="7E25C116" w14:textId="77777777" w:rsidR="009C6711" w:rsidRPr="009C6711" w:rsidRDefault="009C6711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762D08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Казахстан.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2 марта президенты Казахстана и Кыргызстана встретились в Нур-Султане. Они обсудили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сотрудничество между двумя странами, а также ситуацию </w:t>
      </w: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на ПП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«</w:t>
      </w:r>
      <w:proofErr w:type="spellStart"/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>Кордай</w:t>
      </w:r>
      <w:proofErr w:type="spellEnd"/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»</w:t>
      </w:r>
      <w:r w:rsidR="00762D08">
        <w:rPr>
          <w:rFonts w:ascii="Arial" w:hAnsi="Arial" w:cs="Arial"/>
          <w:color w:val="333333"/>
          <w:sz w:val="23"/>
          <w:szCs w:val="23"/>
          <w:lang w:val="ru-RU" w:eastAsia="ru-RU"/>
        </w:rPr>
        <w:t>, положение на котором оценивалось как критическое</w:t>
      </w: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>.</w:t>
      </w:r>
    </w:p>
    <w:p w14:paraId="096D7749" w14:textId="77777777" w:rsidR="009C6711" w:rsidRPr="009C6711" w:rsidRDefault="009C6711" w:rsidP="00762D08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Казахстан открывает свои границы, а это значит, что ситуация с COVID-19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улучшается</w:t>
      </w:r>
    </w:p>
    <w:p w14:paraId="4785DC99" w14:textId="77777777" w:rsidR="009C6711" w:rsidRPr="00552C30" w:rsidRDefault="009C6711" w:rsidP="00762D08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762D08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lastRenderedPageBreak/>
        <w:t>Узбекистан</w:t>
      </w:r>
      <w:r w:rsidR="00762D08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. </w:t>
      </w:r>
      <w:r w:rsidR="00762D08" w:rsidRPr="00552C30">
        <w:rPr>
          <w:rFonts w:ascii="Arial" w:hAnsi="Arial" w:cs="Arial"/>
          <w:color w:val="333333"/>
          <w:sz w:val="23"/>
          <w:szCs w:val="23"/>
          <w:lang w:val="ru-RU" w:eastAsia="ru-RU"/>
        </w:rPr>
        <w:t>С 1 марта в Узбекистане весогабаритный контроль наравне с государственными службами могут осуществлять частные компании. Данное введение беспокоит перевозчиков, так как может увеличить количество необоснованных штрафов и повысить коррупционную составляющую в и так непростой ситуации с</w:t>
      </w:r>
      <w:r w:rsidR="00552C30" w:rsidRPr="00552C30">
        <w:rPr>
          <w:rFonts w:ascii="Arial" w:hAnsi="Arial" w:cs="Arial"/>
          <w:color w:val="333333"/>
          <w:sz w:val="23"/>
          <w:szCs w:val="23"/>
          <w:lang w:val="ru-RU" w:eastAsia="ru-RU"/>
        </w:rPr>
        <w:t>кладывающейся с определением веса и накладываемыми штрафами за его превышение.</w:t>
      </w:r>
      <w:r w:rsidR="00762D08" w:rsidRPr="00552C30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</w:p>
    <w:p w14:paraId="756CB272" w14:textId="77777777" w:rsidR="00552C30" w:rsidRDefault="009C6711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552C30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Кыргызская Республика</w:t>
      </w:r>
      <w:r w:rsidR="00552C30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. </w:t>
      </w: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Границы с Туркменистаном и Китаем </w:t>
      </w:r>
      <w:r w:rsidR="00552C30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до сих пор </w:t>
      </w:r>
      <w:r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>закрыты.</w:t>
      </w:r>
      <w:r w:rsidR="00552C30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Транзит через Казахстан осложняется, осуществляется досмотр </w:t>
      </w:r>
      <w:r w:rsidR="00481EDF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перевозимых сухофруктов, фасоли. Разгрузка, </w:t>
      </w:r>
      <w:proofErr w:type="spellStart"/>
      <w:r w:rsidR="00481EDF">
        <w:rPr>
          <w:rFonts w:ascii="Arial" w:hAnsi="Arial" w:cs="Arial"/>
          <w:color w:val="333333"/>
          <w:sz w:val="23"/>
          <w:szCs w:val="23"/>
          <w:lang w:val="ru-RU" w:eastAsia="ru-RU"/>
        </w:rPr>
        <w:t>перевзвешивание</w:t>
      </w:r>
      <w:proofErr w:type="spellEnd"/>
      <w:r w:rsidR="00481EDF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(взвешивается 1 мешок и умножается на общее количество, мешки разного наполнения).</w:t>
      </w:r>
      <w:r w:rsidR="00481EDF" w:rsidRPr="00481EDF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481EDF">
        <w:rPr>
          <w:rFonts w:ascii="Arial" w:hAnsi="Arial" w:cs="Arial"/>
          <w:color w:val="333333"/>
          <w:sz w:val="23"/>
          <w:szCs w:val="23"/>
          <w:lang w:val="ru-RU" w:eastAsia="ru-RU"/>
        </w:rPr>
        <w:t>В результате выявляется разница между заявленным весом и фактическим. Накладываются штраф, размер которого очень высок.</w:t>
      </w:r>
    </w:p>
    <w:p w14:paraId="6606A996" w14:textId="77777777" w:rsidR="000D0FB5" w:rsidRDefault="00753FBF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Существуют вопросы с ПЦР тестированием в случаях </w:t>
      </w:r>
      <w:r w:rsidR="000D0FB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выезда с территории Казахстана и их обратным въездом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(в</w:t>
      </w:r>
      <w:r w:rsidR="000D0FB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случаях, когда по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каким-либо</w:t>
      </w:r>
      <w:r w:rsidR="000D0FB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причинам АТС не впустили в РФ).</w:t>
      </w:r>
    </w:p>
    <w:p w14:paraId="28A4C82B" w14:textId="77777777" w:rsidR="00876A67" w:rsidRDefault="00876A67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Проблемы на погранпереходе «Карасук» имеют место до сих пор: </w:t>
      </w:r>
      <w:r w:rsidR="00F46356">
        <w:rPr>
          <w:rFonts w:ascii="Arial" w:hAnsi="Arial" w:cs="Arial"/>
          <w:color w:val="333333"/>
          <w:sz w:val="23"/>
          <w:szCs w:val="23"/>
          <w:lang w:val="ru-RU" w:eastAsia="ru-RU"/>
        </w:rPr>
        <w:t>Т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ребование «технологического прохода», отсутствие автопогрузчиков, частый отказ функционирования </w:t>
      </w:r>
      <w:proofErr w:type="spellStart"/>
      <w:r>
        <w:rPr>
          <w:rFonts w:ascii="Arial" w:hAnsi="Arial" w:cs="Arial"/>
          <w:color w:val="333333"/>
          <w:sz w:val="23"/>
          <w:szCs w:val="23"/>
          <w:lang w:val="ru-RU" w:eastAsia="ru-RU"/>
        </w:rPr>
        <w:t>рен</w:t>
      </w:r>
      <w:r w:rsidR="009E3528">
        <w:rPr>
          <w:rFonts w:ascii="Arial" w:hAnsi="Arial" w:cs="Arial"/>
          <w:color w:val="333333"/>
          <w:sz w:val="23"/>
          <w:szCs w:val="23"/>
          <w:lang w:val="ru-RU" w:eastAsia="ru-RU"/>
        </w:rPr>
        <w:t>т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геноборудования</w:t>
      </w:r>
      <w:proofErr w:type="spellEnd"/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и в связи с чем физический досмотр.</w:t>
      </w:r>
    </w:p>
    <w:p w14:paraId="549FE9F1" w14:textId="77777777" w:rsidR="004C743C" w:rsidRDefault="00552C30" w:rsidP="009C6711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В Парламенте рассматривается</w:t>
      </w:r>
      <w:r w:rsidR="009C6711" w:rsidRPr="009C6711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ратификация соглашения о присоединении Кыргызстана к Европейскому соглашению о работе экипажей транспортных средств, осуществляющих международные автомобильные перевозки.</w:t>
      </w:r>
    </w:p>
    <w:p w14:paraId="15DEB7F7" w14:textId="77777777" w:rsidR="007934EC" w:rsidRDefault="00876A67" w:rsidP="00876A67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Региональные проблемы.</w:t>
      </w:r>
      <w:r w:rsidRPr="00876A67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Погрешности при измерении весогабаритных параметров, высокие штрафы</w:t>
      </w:r>
      <w:r w:rsidR="007934EC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Необходимость продвижения вопросов по признанию и применению </w:t>
      </w:r>
      <w:r w:rsidRPr="00876A67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международного сертификата взвешивания. </w:t>
      </w:r>
    </w:p>
    <w:p w14:paraId="1C444A69" w14:textId="77777777" w:rsidR="007934EC" w:rsidRDefault="007934EC" w:rsidP="00876A67">
      <w:pPr>
        <w:pStyle w:val="a5"/>
        <w:ind w:left="0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Предложено организовать встречу ТЛП </w:t>
      </w:r>
      <w:r w:rsidR="00F46356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с органами,</w:t>
      </w:r>
      <w:r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 отвечающими за весогабаритные параметры стран региона по обсуждению вопросов перегруза, изучение передового </w:t>
      </w:r>
      <w:r w:rsidR="00F46356"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опыта других</w:t>
      </w:r>
      <w:r w:rsidRPr="007934EC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 стран и выработки совместных мер по их устранению.</w:t>
      </w:r>
    </w:p>
    <w:p w14:paraId="02E76328" w14:textId="77777777" w:rsidR="00CE514C" w:rsidRDefault="009E3528" w:rsidP="00CE514C">
      <w:pPr>
        <w:pStyle w:val="a5"/>
        <w:ind w:left="0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Рассмотреть создание и функционирование ситуационного центра, одной из функций которого должно быть коммуникация с национальными органами весогабаритного контроля для отслеживания вопросов и быстрого реагирования в экстренных ситуациях. </w:t>
      </w:r>
    </w:p>
    <w:p w14:paraId="01D3B42D" w14:textId="77777777" w:rsidR="00CE514C" w:rsidRPr="00CE514C" w:rsidRDefault="009E3528" w:rsidP="00CE514C">
      <w:pPr>
        <w:pStyle w:val="a5"/>
        <w:ind w:left="0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 w:rsidRPr="00CE514C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Введение странами температурного режима в летнее время, в связи с чем ограничение движения в дневное время, что противоречит Соглашению о перевозке опасных грузов, которые запрещается перевозить в ночное время.</w:t>
      </w:r>
    </w:p>
    <w:p w14:paraId="31B3D022" w14:textId="77777777" w:rsidR="00CE514C" w:rsidRDefault="00CE514C" w:rsidP="00CE514C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CE514C">
        <w:rPr>
          <w:rFonts w:ascii="Arial" w:hAnsi="Arial" w:cs="Arial"/>
          <w:color w:val="333333"/>
          <w:sz w:val="23"/>
          <w:szCs w:val="23"/>
          <w:lang w:val="ru-RU" w:eastAsia="ru-RU"/>
        </w:rPr>
        <w:t>Вопросы контейнерных перевозок, также были подняты в ходе встречи. Во время пандемии многие страны отдавали предпочтение контейнерным перевозкам (в частности КНР, Туркменистан). КНР в настоящее время при экспорте грузов вынуждают покупать контейнеры в собственность, а при завозе их в страны приходится осуществлять их растаможку как товара, так как в странах ЦА контейнеры рассматриваются не как тара, а как товар.</w:t>
      </w:r>
    </w:p>
    <w:p w14:paraId="5A447226" w14:textId="77777777" w:rsidR="00CE514C" w:rsidRDefault="00CE514C" w:rsidP="00ED40DD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lang w:val="ru-RU" w:eastAsia="ru-RU"/>
        </w:rPr>
        <w:lastRenderedPageBreak/>
        <w:t>Кахаровой</w:t>
      </w:r>
      <w:proofErr w:type="spellEnd"/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Г. было предложено изучить </w:t>
      </w:r>
      <w:r w:rsidR="00ED40DD">
        <w:rPr>
          <w:rFonts w:ascii="Arial" w:hAnsi="Arial" w:cs="Arial"/>
          <w:color w:val="333333"/>
          <w:sz w:val="23"/>
          <w:szCs w:val="23"/>
          <w:lang w:val="ru-RU" w:eastAsia="ru-RU"/>
        </w:rPr>
        <w:t>К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онвенцию о временном</w:t>
      </w:r>
      <w:r w:rsidR="00ED40DD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ввозе</w:t>
      </w:r>
      <w:r w:rsidR="00ED40DD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Pr="00CE514C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(Стамбул, 26 июня 1990 г.) </w:t>
      </w:r>
      <w:r w:rsidR="00ED40DD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Приложение о контейнерах, поддонах, </w:t>
      </w:r>
      <w:proofErr w:type="gramStart"/>
      <w:r w:rsidR="00ED40DD">
        <w:rPr>
          <w:rFonts w:ascii="Arial" w:hAnsi="Arial" w:cs="Arial"/>
          <w:color w:val="333333"/>
          <w:sz w:val="23"/>
          <w:szCs w:val="23"/>
          <w:lang w:val="ru-RU" w:eastAsia="ru-RU"/>
        </w:rPr>
        <w:t>упаковках</w:t>
      </w:r>
      <w:proofErr w:type="gramEnd"/>
      <w:r w:rsidR="00ED40DD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ввезенных в связи с коммерческой операцией (Узбекистан и Казахстан уже присоединились к данной Конвенции), где контейнеры возможно оформлять как временный ввоз.</w:t>
      </w:r>
    </w:p>
    <w:p w14:paraId="0EDC1125" w14:textId="77777777" w:rsidR="00ED40DD" w:rsidRDefault="00ED40DD" w:rsidP="00ED40DD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Представитель Ассоциации брокеров Узбекистана проинформировал, что в Узбекистане до 6 месяцев возможно не оформлять ввоз контейнеров, но обязательно заявить (разместить на таможенным складе). </w:t>
      </w:r>
    </w:p>
    <w:p w14:paraId="2B8A7D27" w14:textId="77777777" w:rsidR="00ED40DD" w:rsidRDefault="00ED40DD" w:rsidP="00ED40DD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lang w:val="ru-RU" w:eastAsia="ru-RU"/>
        </w:rPr>
        <w:t>Сироджиддинов</w:t>
      </w:r>
      <w:proofErr w:type="spellEnd"/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Б. сообщил о дефиците контейнеров в стране, когда в Таджикистане их скопилось большое количество. Была достигнута договоренность оказать </w:t>
      </w:r>
      <w:r w:rsidR="00591DBA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содействие в установлении сотрудничества между заинтересованными сторонами. </w:t>
      </w:r>
    </w:p>
    <w:p w14:paraId="7AF00A4B" w14:textId="77777777" w:rsidR="00591DBA" w:rsidRPr="00591DBA" w:rsidRDefault="00591DBA" w:rsidP="00ED40DD">
      <w:pPr>
        <w:pStyle w:val="a5"/>
        <w:ind w:left="0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 w:rsidRPr="00591DBA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Вопросы повышения квалификации для членов ТЛП.</w:t>
      </w:r>
    </w:p>
    <w:p w14:paraId="65C7EA3C" w14:textId="77777777" w:rsidR="00D20B18" w:rsidRDefault="00591DBA" w:rsidP="00876A67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Председатель ТЛП </w:t>
      </w:r>
      <w:r w:rsidRPr="00876A67">
        <w:rPr>
          <w:rFonts w:ascii="Arial" w:hAnsi="Arial" w:cs="Arial"/>
          <w:color w:val="333333"/>
          <w:sz w:val="23"/>
          <w:szCs w:val="23"/>
          <w:lang w:val="ru-RU" w:eastAsia="ru-RU"/>
        </w:rPr>
        <w:t>озвучила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предложение об организации </w:t>
      </w:r>
      <w:r w:rsidR="00876A67" w:rsidRPr="00876A67">
        <w:rPr>
          <w:rFonts w:ascii="Arial" w:hAnsi="Arial" w:cs="Arial"/>
          <w:color w:val="333333"/>
          <w:sz w:val="23"/>
          <w:szCs w:val="23"/>
          <w:lang w:val="ru-RU" w:eastAsia="ru-RU"/>
        </w:rPr>
        <w:t>тренин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га</w:t>
      </w:r>
      <w:r w:rsidR="00876A67" w:rsidRPr="00876A67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по наращиванию потенциала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для руководителей компаний по управлению международными автомобильными перевозками. Данные тренинги организует МСАТ. В случае заинтересованности. Возможно провести переговоры для организации курса для членов ТЛП.</w:t>
      </w:r>
    </w:p>
    <w:p w14:paraId="4171FDE7" w14:textId="77777777" w:rsidR="002D39C0" w:rsidRDefault="002D39C0" w:rsidP="00876A67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2D39C0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В целях активизации деятельности национальных частей ТЛП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, было предложено усилить актив национальных координаторов, укрепив их сопредседателями по вопросам таможни и торговли, так как </w:t>
      </w:r>
      <w:proofErr w:type="spellStart"/>
      <w:r>
        <w:rPr>
          <w:rFonts w:ascii="Arial" w:hAnsi="Arial" w:cs="Arial"/>
          <w:color w:val="333333"/>
          <w:sz w:val="23"/>
          <w:szCs w:val="23"/>
          <w:lang w:val="ru-RU" w:eastAsia="ru-RU"/>
        </w:rPr>
        <w:t>Нацкоординаторы</w:t>
      </w:r>
      <w:proofErr w:type="spellEnd"/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являются логистами. Это позволит комплексно подходить к решению поднимаемых вопросов. </w:t>
      </w:r>
    </w:p>
    <w:p w14:paraId="4D26554B" w14:textId="77777777" w:rsidR="002D39C0" w:rsidRDefault="002D39C0" w:rsidP="00876A67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Также необходимо </w:t>
      </w:r>
      <w:r w:rsidRPr="002D39C0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активно использовать площадку как национальную, так и региональную – Комитетов по упрощению процедур торговли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, участвовать в формировании повестки дня встреч, представлять аргументированные проблемы и проработанные механизмы решений.</w:t>
      </w:r>
    </w:p>
    <w:p w14:paraId="52A2F7EF" w14:textId="77777777" w:rsidR="002C7CD7" w:rsidRPr="002C7CD7" w:rsidRDefault="002C7CD7" w:rsidP="005473C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Об очередной встрече ТЛП будет сообщено дополнительно.</w:t>
      </w:r>
    </w:p>
    <w:p w14:paraId="510E75EC" w14:textId="77777777" w:rsidR="002C7CD7" w:rsidRDefault="002C7CD7" w:rsidP="005473CF">
      <w:pPr>
        <w:pStyle w:val="afffd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2CEC05E" w14:textId="77777777" w:rsidR="002C7CD7" w:rsidRDefault="002C7CD7" w:rsidP="005473CF">
      <w:pPr>
        <w:pStyle w:val="afffd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0B6A3A0" w14:textId="77777777" w:rsidR="005473CF" w:rsidRPr="001610E3" w:rsidRDefault="005473CF" w:rsidP="005473CF">
      <w:pPr>
        <w:pStyle w:val="afffd"/>
        <w:jc w:val="both"/>
        <w:rPr>
          <w:rFonts w:ascii="Times New Roman" w:hAnsi="Times New Roman"/>
          <w:sz w:val="24"/>
          <w:szCs w:val="24"/>
          <w:lang w:val="ru-RU"/>
        </w:rPr>
      </w:pP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Председатель ТЛП   </w:t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  <w:t>Лариса Кислякова</w:t>
      </w:r>
    </w:p>
    <w:p w14:paraId="39B003EC" w14:textId="77777777" w:rsidR="00B45D43" w:rsidRDefault="00B45D43" w:rsidP="00B43561">
      <w:pPr>
        <w:pStyle w:val="a5"/>
        <w:rPr>
          <w:lang w:val="ru-RU"/>
        </w:rPr>
      </w:pPr>
    </w:p>
    <w:p w14:paraId="3093438F" w14:textId="77777777" w:rsidR="008701B6" w:rsidRPr="00DB4170" w:rsidRDefault="008701B6" w:rsidP="008701B6">
      <w:pPr>
        <w:rPr>
          <w:lang w:val="ru-RU"/>
        </w:rPr>
      </w:pPr>
      <w:r>
        <w:t> </w:t>
      </w:r>
    </w:p>
    <w:p w14:paraId="1C93A216" w14:textId="77777777" w:rsidR="00B45D43" w:rsidRPr="00B45D43" w:rsidRDefault="00B45D43" w:rsidP="00B43561">
      <w:pPr>
        <w:pStyle w:val="a5"/>
        <w:rPr>
          <w:lang w:val="ru-RU"/>
        </w:rPr>
      </w:pPr>
    </w:p>
    <w:sectPr w:rsidR="00B45D43" w:rsidRPr="00B45D43" w:rsidSect="0065130F">
      <w:footerReference w:type="even" r:id="rId11"/>
      <w:footerReference w:type="default" r:id="rId12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153A" w14:textId="77777777" w:rsidR="00AF12DF" w:rsidRDefault="00AF12DF">
      <w:r>
        <w:separator/>
      </w:r>
    </w:p>
    <w:p w14:paraId="06BC3D72" w14:textId="77777777" w:rsidR="00AF12DF" w:rsidRDefault="00AF12DF"/>
  </w:endnote>
  <w:endnote w:type="continuationSeparator" w:id="0">
    <w:p w14:paraId="2831D63B" w14:textId="77777777" w:rsidR="00AF12DF" w:rsidRDefault="00AF12DF">
      <w:r>
        <w:continuationSeparator/>
      </w:r>
    </w:p>
    <w:p w14:paraId="1AF46EAD" w14:textId="77777777" w:rsidR="00AF12DF" w:rsidRDefault="00AF1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EEFE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25954717" w14:textId="77777777" w:rsidR="00E44206" w:rsidRDefault="00E44206"/>
  <w:p w14:paraId="6AD4F566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2085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4C0EC5">
      <w:rPr>
        <w:noProof/>
      </w:rPr>
      <w:t>4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BDB2" w14:textId="77777777" w:rsidR="00AF12DF" w:rsidRDefault="00AF12DF">
      <w:r>
        <w:separator/>
      </w:r>
    </w:p>
    <w:p w14:paraId="57F6113B" w14:textId="77777777" w:rsidR="00AF12DF" w:rsidRDefault="00AF12DF"/>
  </w:footnote>
  <w:footnote w:type="continuationSeparator" w:id="0">
    <w:p w14:paraId="1651FA55" w14:textId="77777777" w:rsidR="00AF12DF" w:rsidRDefault="00AF12DF">
      <w:r>
        <w:continuationSeparator/>
      </w:r>
    </w:p>
    <w:p w14:paraId="61FD5F33" w14:textId="77777777" w:rsidR="00AF12DF" w:rsidRDefault="00AF1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66C8A"/>
    <w:multiLevelType w:val="hybridMultilevel"/>
    <w:tmpl w:val="1F009A5C"/>
    <w:lvl w:ilvl="0" w:tplc="95CC5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A057A2"/>
    <w:multiLevelType w:val="hybridMultilevel"/>
    <w:tmpl w:val="0E3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40BA"/>
    <w:multiLevelType w:val="hybridMultilevel"/>
    <w:tmpl w:val="06EA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BDC"/>
    <w:multiLevelType w:val="hybridMultilevel"/>
    <w:tmpl w:val="79D0AD3C"/>
    <w:lvl w:ilvl="0" w:tplc="320E8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2B8"/>
    <w:multiLevelType w:val="multilevel"/>
    <w:tmpl w:val="A6DE1AB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4285AE8"/>
    <w:multiLevelType w:val="hybridMultilevel"/>
    <w:tmpl w:val="51F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B54E3"/>
    <w:multiLevelType w:val="hybridMultilevel"/>
    <w:tmpl w:val="D55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5EF8"/>
    <w:multiLevelType w:val="hybridMultilevel"/>
    <w:tmpl w:val="1250FB3C"/>
    <w:lvl w:ilvl="0" w:tplc="D1146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451311"/>
    <w:multiLevelType w:val="hybridMultilevel"/>
    <w:tmpl w:val="A7B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7"/>
    <w:rsid w:val="000058B9"/>
    <w:rsid w:val="0001248B"/>
    <w:rsid w:val="000411A6"/>
    <w:rsid w:val="00074D3C"/>
    <w:rsid w:val="000771E7"/>
    <w:rsid w:val="00083D98"/>
    <w:rsid w:val="00090103"/>
    <w:rsid w:val="000A194F"/>
    <w:rsid w:val="000C1730"/>
    <w:rsid w:val="000C20E5"/>
    <w:rsid w:val="000C4A9F"/>
    <w:rsid w:val="000C7354"/>
    <w:rsid w:val="000D0FB5"/>
    <w:rsid w:val="00145B76"/>
    <w:rsid w:val="001643BD"/>
    <w:rsid w:val="00175369"/>
    <w:rsid w:val="001778C5"/>
    <w:rsid w:val="00187A10"/>
    <w:rsid w:val="001E09FD"/>
    <w:rsid w:val="00200E05"/>
    <w:rsid w:val="00201252"/>
    <w:rsid w:val="002361D6"/>
    <w:rsid w:val="00251827"/>
    <w:rsid w:val="00253A6B"/>
    <w:rsid w:val="00263226"/>
    <w:rsid w:val="0027640A"/>
    <w:rsid w:val="002B12C5"/>
    <w:rsid w:val="002C7CD7"/>
    <w:rsid w:val="002D39C0"/>
    <w:rsid w:val="00323799"/>
    <w:rsid w:val="00336AF4"/>
    <w:rsid w:val="003405D5"/>
    <w:rsid w:val="00353F8E"/>
    <w:rsid w:val="00357FB3"/>
    <w:rsid w:val="00371BFD"/>
    <w:rsid w:val="003C52C4"/>
    <w:rsid w:val="003D32D1"/>
    <w:rsid w:val="003F6269"/>
    <w:rsid w:val="003F63B7"/>
    <w:rsid w:val="00401A9D"/>
    <w:rsid w:val="00404D5E"/>
    <w:rsid w:val="004100FF"/>
    <w:rsid w:val="004271DF"/>
    <w:rsid w:val="00427DA1"/>
    <w:rsid w:val="0043123C"/>
    <w:rsid w:val="00451E1D"/>
    <w:rsid w:val="0045632C"/>
    <w:rsid w:val="00481EDF"/>
    <w:rsid w:val="00491773"/>
    <w:rsid w:val="004B5AC6"/>
    <w:rsid w:val="004C0EC5"/>
    <w:rsid w:val="004C743C"/>
    <w:rsid w:val="004D3244"/>
    <w:rsid w:val="004F7E3F"/>
    <w:rsid w:val="005236DB"/>
    <w:rsid w:val="005473CF"/>
    <w:rsid w:val="00552C30"/>
    <w:rsid w:val="0056600C"/>
    <w:rsid w:val="00591DBA"/>
    <w:rsid w:val="005A101B"/>
    <w:rsid w:val="005A75EB"/>
    <w:rsid w:val="005E3096"/>
    <w:rsid w:val="005E4FCA"/>
    <w:rsid w:val="005E79DC"/>
    <w:rsid w:val="0061337A"/>
    <w:rsid w:val="00620A71"/>
    <w:rsid w:val="00637B65"/>
    <w:rsid w:val="0065130F"/>
    <w:rsid w:val="00654E3F"/>
    <w:rsid w:val="006574E9"/>
    <w:rsid w:val="0066618A"/>
    <w:rsid w:val="0067037D"/>
    <w:rsid w:val="00672529"/>
    <w:rsid w:val="006854DE"/>
    <w:rsid w:val="00694585"/>
    <w:rsid w:val="006D2B8E"/>
    <w:rsid w:val="006F6875"/>
    <w:rsid w:val="0072420E"/>
    <w:rsid w:val="00733A37"/>
    <w:rsid w:val="00735AF5"/>
    <w:rsid w:val="00753FBF"/>
    <w:rsid w:val="00762D08"/>
    <w:rsid w:val="0077220D"/>
    <w:rsid w:val="007934EC"/>
    <w:rsid w:val="007C0B68"/>
    <w:rsid w:val="007D4CAF"/>
    <w:rsid w:val="007E57B1"/>
    <w:rsid w:val="007F4A62"/>
    <w:rsid w:val="00802547"/>
    <w:rsid w:val="008107F1"/>
    <w:rsid w:val="008260B0"/>
    <w:rsid w:val="008549FC"/>
    <w:rsid w:val="0086064F"/>
    <w:rsid w:val="008701B6"/>
    <w:rsid w:val="00876A67"/>
    <w:rsid w:val="0088324E"/>
    <w:rsid w:val="00884A30"/>
    <w:rsid w:val="008B2B55"/>
    <w:rsid w:val="008B795A"/>
    <w:rsid w:val="008C430E"/>
    <w:rsid w:val="008C58A2"/>
    <w:rsid w:val="008D3690"/>
    <w:rsid w:val="008D3DE2"/>
    <w:rsid w:val="00906BD3"/>
    <w:rsid w:val="00911657"/>
    <w:rsid w:val="00922C8C"/>
    <w:rsid w:val="00926038"/>
    <w:rsid w:val="0093745F"/>
    <w:rsid w:val="00951299"/>
    <w:rsid w:val="00981E6A"/>
    <w:rsid w:val="009A5088"/>
    <w:rsid w:val="009A646D"/>
    <w:rsid w:val="009A7249"/>
    <w:rsid w:val="009B70F3"/>
    <w:rsid w:val="009C6711"/>
    <w:rsid w:val="009C6745"/>
    <w:rsid w:val="009D4E0A"/>
    <w:rsid w:val="009E3528"/>
    <w:rsid w:val="009E5DDB"/>
    <w:rsid w:val="009E77C4"/>
    <w:rsid w:val="009F026B"/>
    <w:rsid w:val="009F4296"/>
    <w:rsid w:val="009F4D2B"/>
    <w:rsid w:val="00A00B87"/>
    <w:rsid w:val="00A045BD"/>
    <w:rsid w:val="00A46485"/>
    <w:rsid w:val="00A55EE2"/>
    <w:rsid w:val="00A82ACA"/>
    <w:rsid w:val="00AB5269"/>
    <w:rsid w:val="00AF12DF"/>
    <w:rsid w:val="00B04BC5"/>
    <w:rsid w:val="00B43561"/>
    <w:rsid w:val="00B45D43"/>
    <w:rsid w:val="00B46627"/>
    <w:rsid w:val="00B47C4B"/>
    <w:rsid w:val="00B626D9"/>
    <w:rsid w:val="00B81370"/>
    <w:rsid w:val="00B9578D"/>
    <w:rsid w:val="00B961F8"/>
    <w:rsid w:val="00BA3548"/>
    <w:rsid w:val="00BE3DA7"/>
    <w:rsid w:val="00BF3616"/>
    <w:rsid w:val="00C148B0"/>
    <w:rsid w:val="00C4066A"/>
    <w:rsid w:val="00C51CBB"/>
    <w:rsid w:val="00C57C05"/>
    <w:rsid w:val="00C72AEB"/>
    <w:rsid w:val="00C847C4"/>
    <w:rsid w:val="00CB5832"/>
    <w:rsid w:val="00CB6FDF"/>
    <w:rsid w:val="00CC178B"/>
    <w:rsid w:val="00CE514C"/>
    <w:rsid w:val="00CF1621"/>
    <w:rsid w:val="00D20B18"/>
    <w:rsid w:val="00D42611"/>
    <w:rsid w:val="00D444A5"/>
    <w:rsid w:val="00D4611A"/>
    <w:rsid w:val="00D62DCB"/>
    <w:rsid w:val="00D65994"/>
    <w:rsid w:val="00D8418D"/>
    <w:rsid w:val="00DB4170"/>
    <w:rsid w:val="00DD4E64"/>
    <w:rsid w:val="00DE5F8F"/>
    <w:rsid w:val="00DF5C9D"/>
    <w:rsid w:val="00E14905"/>
    <w:rsid w:val="00E44206"/>
    <w:rsid w:val="00E46975"/>
    <w:rsid w:val="00E51BD1"/>
    <w:rsid w:val="00E523FD"/>
    <w:rsid w:val="00E560BD"/>
    <w:rsid w:val="00E740CB"/>
    <w:rsid w:val="00E93775"/>
    <w:rsid w:val="00ED0F19"/>
    <w:rsid w:val="00ED40DD"/>
    <w:rsid w:val="00EF3FE9"/>
    <w:rsid w:val="00F46356"/>
    <w:rsid w:val="00F65CB9"/>
    <w:rsid w:val="00F66A5B"/>
    <w:rsid w:val="00F720A4"/>
    <w:rsid w:val="00F90602"/>
    <w:rsid w:val="00F9636E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73DD6"/>
  <w15:docId w15:val="{318B8CFC-0E9C-4C75-AD42-ADF2BD1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A101B"/>
  </w:style>
  <w:style w:type="paragraph" w:styleId="1">
    <w:name w:val="heading 1"/>
    <w:basedOn w:val="a1"/>
    <w:link w:val="10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a1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a7">
    <w:name w:val="Balloon Text"/>
    <w:basedOn w:val="a1"/>
    <w:link w:val="a8"/>
    <w:semiHidden/>
    <w:unhideWhenUsed/>
    <w:rsid w:val="00B626D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2"/>
    <w:link w:val="a7"/>
    <w:semiHidden/>
    <w:rsid w:val="00B626D9"/>
    <w:rPr>
      <w:rFonts w:ascii="Tahoma" w:hAnsi="Tahoma" w:cs="Tahoma"/>
      <w:szCs w:val="16"/>
    </w:rPr>
  </w:style>
  <w:style w:type="character" w:styleId="a9">
    <w:name w:val="Placeholder Text"/>
    <w:basedOn w:val="a2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a1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10">
    <w:name w:val="Заголовок 1 Знак"/>
    <w:basedOn w:val="a2"/>
    <w:link w:val="1"/>
    <w:uiPriority w:val="4"/>
    <w:rsid w:val="00D42611"/>
    <w:rPr>
      <w:rFonts w:asciiTheme="majorHAnsi" w:hAnsiTheme="majorHAnsi"/>
      <w:b/>
    </w:rPr>
  </w:style>
  <w:style w:type="paragraph" w:styleId="aa">
    <w:name w:val="Title"/>
    <w:basedOn w:val="a1"/>
    <w:next w:val="a1"/>
    <w:link w:val="ab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a6">
    <w:name w:val="Основной текст Знак"/>
    <w:basedOn w:val="a2"/>
    <w:link w:val="a5"/>
    <w:uiPriority w:val="7"/>
    <w:rsid w:val="00C148B0"/>
  </w:style>
  <w:style w:type="character" w:customStyle="1" w:styleId="ab">
    <w:name w:val="Заголовок Знак"/>
    <w:basedOn w:val="a2"/>
    <w:link w:val="aa"/>
    <w:uiPriority w:val="3"/>
    <w:rsid w:val="00E740CB"/>
    <w:rPr>
      <w:rFonts w:asciiTheme="majorHAnsi" w:hAnsiTheme="majorHAnsi"/>
      <w:b/>
      <w:sz w:val="108"/>
    </w:rPr>
  </w:style>
  <w:style w:type="table" w:styleId="ac">
    <w:name w:val="Table Grid"/>
    <w:basedOn w:val="a3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1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a6"/>
    <w:link w:val="Comments"/>
    <w:uiPriority w:val="6"/>
    <w:rsid w:val="00D8418D"/>
    <w:rPr>
      <w:rFonts w:asciiTheme="minorHAnsi" w:hAnsiTheme="minorHAnsi"/>
    </w:rPr>
  </w:style>
  <w:style w:type="paragraph" w:styleId="ad">
    <w:name w:val="footer"/>
    <w:basedOn w:val="a1"/>
    <w:link w:val="ae"/>
    <w:uiPriority w:val="99"/>
    <w:unhideWhenUsed/>
    <w:rsid w:val="007D4CAF"/>
  </w:style>
  <w:style w:type="character" w:customStyle="1" w:styleId="ae">
    <w:name w:val="Нижний колонтитул Знак"/>
    <w:basedOn w:val="a2"/>
    <w:link w:val="ad"/>
    <w:uiPriority w:val="99"/>
    <w:rsid w:val="007D4CAF"/>
    <w:rPr>
      <w:rFonts w:asciiTheme="minorHAnsi" w:hAnsiTheme="minorHAnsi"/>
    </w:rPr>
  </w:style>
  <w:style w:type="character" w:styleId="af">
    <w:name w:val="Intense Emphasis"/>
    <w:basedOn w:val="a2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af3">
    <w:name w:val="Bibliography"/>
    <w:basedOn w:val="a1"/>
    <w:next w:val="a1"/>
    <w:uiPriority w:val="37"/>
    <w:semiHidden/>
    <w:unhideWhenUsed/>
    <w:rsid w:val="00B43561"/>
  </w:style>
  <w:style w:type="paragraph" w:styleId="af4">
    <w:name w:val="Block Text"/>
    <w:basedOn w:val="a1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21">
    <w:name w:val="Body Text 2"/>
    <w:basedOn w:val="a1"/>
    <w:link w:val="22"/>
    <w:semiHidden/>
    <w:unhideWhenUsed/>
    <w:rsid w:val="00B4356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B43561"/>
  </w:style>
  <w:style w:type="paragraph" w:styleId="31">
    <w:name w:val="Body Text 3"/>
    <w:basedOn w:val="a1"/>
    <w:link w:val="32"/>
    <w:semiHidden/>
    <w:unhideWhenUsed/>
    <w:rsid w:val="00B43561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semiHidden/>
    <w:rsid w:val="00B43561"/>
    <w:rPr>
      <w:szCs w:val="16"/>
    </w:rPr>
  </w:style>
  <w:style w:type="paragraph" w:styleId="af5">
    <w:name w:val="Body Text First Indent"/>
    <w:basedOn w:val="a5"/>
    <w:link w:val="af6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af6">
    <w:name w:val="Красная строка Знак"/>
    <w:basedOn w:val="a6"/>
    <w:link w:val="af5"/>
    <w:semiHidden/>
    <w:rsid w:val="00B43561"/>
  </w:style>
  <w:style w:type="paragraph" w:styleId="af7">
    <w:name w:val="Body Text Indent"/>
    <w:basedOn w:val="a1"/>
    <w:link w:val="af8"/>
    <w:semiHidden/>
    <w:unhideWhenUsed/>
    <w:rsid w:val="00B43561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semiHidden/>
    <w:rsid w:val="00B43561"/>
  </w:style>
  <w:style w:type="paragraph" w:styleId="23">
    <w:name w:val="Body Text First Indent 2"/>
    <w:basedOn w:val="af7"/>
    <w:link w:val="24"/>
    <w:semiHidden/>
    <w:unhideWhenUsed/>
    <w:rsid w:val="00B43561"/>
    <w:pPr>
      <w:spacing w:after="0"/>
      <w:ind w:firstLine="360"/>
    </w:pPr>
  </w:style>
  <w:style w:type="character" w:customStyle="1" w:styleId="24">
    <w:name w:val="Красная строка 2 Знак"/>
    <w:basedOn w:val="af8"/>
    <w:link w:val="23"/>
    <w:semiHidden/>
    <w:rsid w:val="00B43561"/>
  </w:style>
  <w:style w:type="paragraph" w:styleId="25">
    <w:name w:val="Body Text Indent 2"/>
    <w:basedOn w:val="a1"/>
    <w:link w:val="26"/>
    <w:semiHidden/>
    <w:unhideWhenUsed/>
    <w:rsid w:val="00B43561"/>
    <w:pPr>
      <w:spacing w:after="120" w:line="480" w:lineRule="auto"/>
      <w:ind w:left="360"/>
    </w:pPr>
  </w:style>
  <w:style w:type="character" w:customStyle="1" w:styleId="26">
    <w:name w:val="Основной текст с отступом 2 Знак"/>
    <w:basedOn w:val="a2"/>
    <w:link w:val="25"/>
    <w:semiHidden/>
    <w:rsid w:val="00B43561"/>
  </w:style>
  <w:style w:type="paragraph" w:styleId="33">
    <w:name w:val="Body Text Indent 3"/>
    <w:basedOn w:val="a1"/>
    <w:link w:val="34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B43561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afa">
    <w:name w:val="caption"/>
    <w:basedOn w:val="a1"/>
    <w:next w:val="a1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afb">
    <w:name w:val="Closing"/>
    <w:basedOn w:val="a1"/>
    <w:link w:val="afc"/>
    <w:semiHidden/>
    <w:unhideWhenUsed/>
    <w:rsid w:val="00B43561"/>
    <w:pPr>
      <w:ind w:left="4320"/>
    </w:pPr>
  </w:style>
  <w:style w:type="character" w:customStyle="1" w:styleId="afc">
    <w:name w:val="Прощание Знак"/>
    <w:basedOn w:val="a2"/>
    <w:link w:val="afb"/>
    <w:semiHidden/>
    <w:rsid w:val="00B43561"/>
  </w:style>
  <w:style w:type="table" w:styleId="afd">
    <w:name w:val="Colorful Grid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semiHidden/>
    <w:unhideWhenUsed/>
    <w:rsid w:val="00B43561"/>
    <w:rPr>
      <w:sz w:val="22"/>
      <w:szCs w:val="16"/>
    </w:rPr>
  </w:style>
  <w:style w:type="paragraph" w:styleId="aff1">
    <w:name w:val="annotation text"/>
    <w:basedOn w:val="a1"/>
    <w:link w:val="aff2"/>
    <w:semiHidden/>
    <w:unhideWhenUsed/>
    <w:rsid w:val="00B43561"/>
    <w:rPr>
      <w:szCs w:val="20"/>
    </w:rPr>
  </w:style>
  <w:style w:type="character" w:customStyle="1" w:styleId="aff2">
    <w:name w:val="Текст примечания Знак"/>
    <w:basedOn w:val="a2"/>
    <w:link w:val="aff1"/>
    <w:semiHidden/>
    <w:rsid w:val="00B43561"/>
    <w:rPr>
      <w:szCs w:val="20"/>
    </w:rPr>
  </w:style>
  <w:style w:type="paragraph" w:styleId="aff3">
    <w:name w:val="annotation subject"/>
    <w:basedOn w:val="aff1"/>
    <w:next w:val="aff1"/>
    <w:link w:val="aff4"/>
    <w:semiHidden/>
    <w:unhideWhenUsed/>
    <w:rsid w:val="00B43561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B43561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1"/>
    <w:next w:val="a1"/>
    <w:link w:val="aff7"/>
    <w:semiHidden/>
    <w:unhideWhenUsed/>
    <w:rsid w:val="00B43561"/>
  </w:style>
  <w:style w:type="character" w:customStyle="1" w:styleId="aff7">
    <w:name w:val="Дата Знак"/>
    <w:basedOn w:val="a2"/>
    <w:link w:val="aff6"/>
    <w:semiHidden/>
    <w:rsid w:val="00B43561"/>
  </w:style>
  <w:style w:type="paragraph" w:styleId="aff8">
    <w:name w:val="Document Map"/>
    <w:basedOn w:val="a1"/>
    <w:link w:val="aff9"/>
    <w:semiHidden/>
    <w:unhideWhenUsed/>
    <w:rsid w:val="00B43561"/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semiHidden/>
    <w:rsid w:val="00B43561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semiHidden/>
    <w:unhideWhenUsed/>
    <w:rsid w:val="00B43561"/>
  </w:style>
  <w:style w:type="character" w:customStyle="1" w:styleId="affb">
    <w:name w:val="Электронная подпись Знак"/>
    <w:basedOn w:val="a2"/>
    <w:link w:val="affa"/>
    <w:semiHidden/>
    <w:rsid w:val="00B43561"/>
  </w:style>
  <w:style w:type="character" w:styleId="affc">
    <w:name w:val="Emphasis"/>
    <w:basedOn w:val="a2"/>
    <w:semiHidden/>
    <w:unhideWhenUsed/>
    <w:qFormat/>
    <w:rsid w:val="00B43561"/>
    <w:rPr>
      <w:i/>
      <w:iCs/>
    </w:rPr>
  </w:style>
  <w:style w:type="character" w:styleId="affd">
    <w:name w:val="endnote reference"/>
    <w:basedOn w:val="a2"/>
    <w:semiHidden/>
    <w:unhideWhenUsed/>
    <w:rsid w:val="00B43561"/>
    <w:rPr>
      <w:vertAlign w:val="superscript"/>
    </w:rPr>
  </w:style>
  <w:style w:type="paragraph" w:styleId="affe">
    <w:name w:val="endnote text"/>
    <w:basedOn w:val="a1"/>
    <w:link w:val="afff"/>
    <w:semiHidden/>
    <w:unhideWhenUsed/>
    <w:rsid w:val="00B43561"/>
    <w:rPr>
      <w:szCs w:val="20"/>
    </w:rPr>
  </w:style>
  <w:style w:type="character" w:customStyle="1" w:styleId="afff">
    <w:name w:val="Текст концевой сноски Знак"/>
    <w:basedOn w:val="a2"/>
    <w:link w:val="affe"/>
    <w:semiHidden/>
    <w:rsid w:val="00B43561"/>
    <w:rPr>
      <w:szCs w:val="20"/>
    </w:rPr>
  </w:style>
  <w:style w:type="paragraph" w:styleId="afff0">
    <w:name w:val="envelope address"/>
    <w:basedOn w:val="a1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7">
    <w:name w:val="envelope return"/>
    <w:basedOn w:val="a1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semiHidden/>
    <w:unhideWhenUsed/>
    <w:rsid w:val="00B43561"/>
    <w:rPr>
      <w:color w:val="800080" w:themeColor="followedHyperlink"/>
      <w:u w:val="single"/>
    </w:rPr>
  </w:style>
  <w:style w:type="character" w:styleId="afff2">
    <w:name w:val="footnote reference"/>
    <w:basedOn w:val="a2"/>
    <w:semiHidden/>
    <w:unhideWhenUsed/>
    <w:rsid w:val="00B43561"/>
    <w:rPr>
      <w:vertAlign w:val="superscript"/>
    </w:rPr>
  </w:style>
  <w:style w:type="paragraph" w:styleId="afff3">
    <w:name w:val="footnote text"/>
    <w:basedOn w:val="a1"/>
    <w:link w:val="afff4"/>
    <w:semiHidden/>
    <w:unhideWhenUsed/>
    <w:rsid w:val="00B43561"/>
    <w:rPr>
      <w:szCs w:val="20"/>
    </w:rPr>
  </w:style>
  <w:style w:type="character" w:customStyle="1" w:styleId="afff4">
    <w:name w:val="Текст сноски Знак"/>
    <w:basedOn w:val="a2"/>
    <w:link w:val="afff3"/>
    <w:semiHidden/>
    <w:rsid w:val="00B43561"/>
    <w:rPr>
      <w:szCs w:val="20"/>
    </w:rPr>
  </w:style>
  <w:style w:type="table" w:customStyle="1" w:styleId="-110">
    <w:name w:val="Таблица-сетка 1 светлая1"/>
    <w:basedOn w:val="a3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semiHidden/>
    <w:unhideWhenUsed/>
    <w:rsid w:val="00B43561"/>
  </w:style>
  <w:style w:type="paragraph" w:styleId="HTML0">
    <w:name w:val="HTML Address"/>
    <w:basedOn w:val="a1"/>
    <w:link w:val="HTML1"/>
    <w:semiHidden/>
    <w:unhideWhenUsed/>
    <w:rsid w:val="00B43561"/>
    <w:rPr>
      <w:i/>
      <w:iCs/>
    </w:rPr>
  </w:style>
  <w:style w:type="character" w:customStyle="1" w:styleId="HTML1">
    <w:name w:val="Адрес HTML Знак"/>
    <w:basedOn w:val="a2"/>
    <w:link w:val="HTML0"/>
    <w:semiHidden/>
    <w:rsid w:val="00B43561"/>
    <w:rPr>
      <w:i/>
      <w:iCs/>
    </w:rPr>
  </w:style>
  <w:style w:type="character" w:styleId="HTML2">
    <w:name w:val="HTML Cite"/>
    <w:basedOn w:val="a2"/>
    <w:semiHidden/>
    <w:unhideWhenUsed/>
    <w:rsid w:val="00B43561"/>
    <w:rPr>
      <w:i/>
      <w:iCs/>
    </w:rPr>
  </w:style>
  <w:style w:type="character" w:styleId="HTML3">
    <w:name w:val="HTML Code"/>
    <w:basedOn w:val="a2"/>
    <w:semiHidden/>
    <w:unhideWhenUsed/>
    <w:rsid w:val="00B43561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B43561"/>
    <w:rPr>
      <w:i/>
      <w:iCs/>
    </w:rPr>
  </w:style>
  <w:style w:type="character" w:styleId="HTML5">
    <w:name w:val="HTML Keyboard"/>
    <w:basedOn w:val="a2"/>
    <w:semiHidden/>
    <w:unhideWhenUsed/>
    <w:rsid w:val="00B4356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B43561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semiHidden/>
    <w:rsid w:val="00B43561"/>
    <w:rPr>
      <w:rFonts w:ascii="Consolas" w:hAnsi="Consolas"/>
      <w:szCs w:val="20"/>
    </w:rPr>
  </w:style>
  <w:style w:type="character" w:styleId="HTML8">
    <w:name w:val="HTML Sample"/>
    <w:basedOn w:val="a2"/>
    <w:semiHidden/>
    <w:unhideWhenUsed/>
    <w:rsid w:val="00B43561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B43561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B43561"/>
    <w:rPr>
      <w:i/>
      <w:iCs/>
    </w:rPr>
  </w:style>
  <w:style w:type="character" w:styleId="afff5">
    <w:name w:val="Hyperlink"/>
    <w:basedOn w:val="a2"/>
    <w:semiHidden/>
    <w:unhideWhenUsed/>
    <w:rsid w:val="00B43561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semiHidden/>
    <w:unhideWhenUsed/>
    <w:rsid w:val="00B43561"/>
    <w:pPr>
      <w:ind w:left="220" w:hanging="220"/>
    </w:pPr>
  </w:style>
  <w:style w:type="paragraph" w:styleId="28">
    <w:name w:val="index 2"/>
    <w:basedOn w:val="a1"/>
    <w:next w:val="a1"/>
    <w:autoRedefine/>
    <w:semiHidden/>
    <w:unhideWhenUsed/>
    <w:rsid w:val="00B43561"/>
    <w:pPr>
      <w:ind w:left="440" w:hanging="220"/>
    </w:pPr>
  </w:style>
  <w:style w:type="paragraph" w:styleId="35">
    <w:name w:val="index 3"/>
    <w:basedOn w:val="a1"/>
    <w:next w:val="a1"/>
    <w:autoRedefine/>
    <w:semiHidden/>
    <w:unhideWhenUsed/>
    <w:rsid w:val="00B43561"/>
    <w:pPr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B43561"/>
    <w:pPr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B43561"/>
    <w:pPr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B43561"/>
    <w:pPr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B43561"/>
    <w:pPr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B43561"/>
    <w:pPr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B43561"/>
    <w:pPr>
      <w:ind w:left="1980" w:hanging="220"/>
    </w:pPr>
  </w:style>
  <w:style w:type="paragraph" w:styleId="afff6">
    <w:name w:val="index heading"/>
    <w:basedOn w:val="a1"/>
    <w:next w:val="1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afff7">
    <w:name w:val="Light Grid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semiHidden/>
    <w:unhideWhenUsed/>
    <w:rsid w:val="00B43561"/>
  </w:style>
  <w:style w:type="paragraph" w:styleId="afffb">
    <w:name w:val="List"/>
    <w:basedOn w:val="a1"/>
    <w:semiHidden/>
    <w:unhideWhenUsed/>
    <w:rsid w:val="00B43561"/>
    <w:pPr>
      <w:ind w:left="360" w:hanging="360"/>
      <w:contextualSpacing/>
    </w:pPr>
  </w:style>
  <w:style w:type="paragraph" w:styleId="29">
    <w:name w:val="List 2"/>
    <w:basedOn w:val="a1"/>
    <w:semiHidden/>
    <w:unhideWhenUsed/>
    <w:rsid w:val="00B43561"/>
    <w:pPr>
      <w:ind w:left="720" w:hanging="360"/>
      <w:contextualSpacing/>
    </w:pPr>
  </w:style>
  <w:style w:type="paragraph" w:styleId="36">
    <w:name w:val="List 3"/>
    <w:basedOn w:val="a1"/>
    <w:semiHidden/>
    <w:unhideWhenUsed/>
    <w:rsid w:val="00B43561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B43561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B43561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B43561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B43561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B43561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B43561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B43561"/>
    <w:pPr>
      <w:numPr>
        <w:numId w:val="5"/>
      </w:numPr>
      <w:contextualSpacing/>
    </w:pPr>
  </w:style>
  <w:style w:type="paragraph" w:styleId="afffc">
    <w:name w:val="List Continue"/>
    <w:basedOn w:val="a1"/>
    <w:semiHidden/>
    <w:unhideWhenUsed/>
    <w:rsid w:val="00B43561"/>
    <w:pPr>
      <w:spacing w:after="120"/>
      <w:ind w:left="360"/>
      <w:contextualSpacing/>
    </w:pPr>
  </w:style>
  <w:style w:type="paragraph" w:styleId="2a">
    <w:name w:val="List Continue 2"/>
    <w:basedOn w:val="a1"/>
    <w:semiHidden/>
    <w:unhideWhenUsed/>
    <w:rsid w:val="00B43561"/>
    <w:pPr>
      <w:spacing w:after="120"/>
      <w:ind w:left="720"/>
      <w:contextualSpacing/>
    </w:pPr>
  </w:style>
  <w:style w:type="paragraph" w:styleId="37">
    <w:name w:val="List Continue 3"/>
    <w:basedOn w:val="a1"/>
    <w:semiHidden/>
    <w:unhideWhenUsed/>
    <w:rsid w:val="00B43561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B43561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B43561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B4356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B43561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B43561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B43561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B43561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unhideWhenUsed/>
    <w:qFormat/>
    <w:rsid w:val="00B43561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semiHidden/>
    <w:rsid w:val="00B4356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unhideWhenUsed/>
    <w:qFormat/>
    <w:rsid w:val="00B43561"/>
  </w:style>
  <w:style w:type="paragraph" w:styleId="affff3">
    <w:name w:val="Normal (Web)"/>
    <w:basedOn w:val="a1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affff4">
    <w:name w:val="Normal Indent"/>
    <w:basedOn w:val="a1"/>
    <w:semiHidden/>
    <w:unhideWhenUsed/>
    <w:rsid w:val="00B43561"/>
    <w:pPr>
      <w:ind w:left="720"/>
    </w:pPr>
  </w:style>
  <w:style w:type="paragraph" w:styleId="affff5">
    <w:name w:val="Note Heading"/>
    <w:basedOn w:val="a1"/>
    <w:next w:val="a1"/>
    <w:link w:val="affff6"/>
    <w:semiHidden/>
    <w:unhideWhenUsed/>
    <w:rsid w:val="00B43561"/>
  </w:style>
  <w:style w:type="character" w:customStyle="1" w:styleId="affff6">
    <w:name w:val="Заголовок записки Знак"/>
    <w:basedOn w:val="a2"/>
    <w:link w:val="affff5"/>
    <w:semiHidden/>
    <w:rsid w:val="00B43561"/>
  </w:style>
  <w:style w:type="character" w:styleId="affff7">
    <w:name w:val="page number"/>
    <w:basedOn w:val="a2"/>
    <w:semiHidden/>
    <w:unhideWhenUsed/>
    <w:rsid w:val="00B43561"/>
  </w:style>
  <w:style w:type="table" w:customStyle="1" w:styleId="110">
    <w:name w:val="Таблица простая 11"/>
    <w:basedOn w:val="a3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semiHidden/>
    <w:unhideWhenUsed/>
    <w:rsid w:val="00B43561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semiHidden/>
    <w:rsid w:val="00B43561"/>
    <w:rPr>
      <w:rFonts w:ascii="Consolas" w:hAnsi="Consolas"/>
      <w:szCs w:val="21"/>
    </w:rPr>
  </w:style>
  <w:style w:type="paragraph" w:styleId="2e">
    <w:name w:val="Quote"/>
    <w:basedOn w:val="a1"/>
    <w:next w:val="a1"/>
    <w:link w:val="2f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semiHidden/>
    <w:rsid w:val="00B43561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semiHidden/>
    <w:unhideWhenUsed/>
    <w:rsid w:val="00B43561"/>
  </w:style>
  <w:style w:type="character" w:customStyle="1" w:styleId="affffb">
    <w:name w:val="Приветствие Знак"/>
    <w:basedOn w:val="a2"/>
    <w:link w:val="affffa"/>
    <w:semiHidden/>
    <w:rsid w:val="00B43561"/>
  </w:style>
  <w:style w:type="paragraph" w:styleId="affffc">
    <w:name w:val="Signature"/>
    <w:basedOn w:val="a1"/>
    <w:link w:val="affffd"/>
    <w:semiHidden/>
    <w:unhideWhenUsed/>
    <w:rsid w:val="00B43561"/>
    <w:pPr>
      <w:ind w:left="4320"/>
    </w:pPr>
  </w:style>
  <w:style w:type="character" w:customStyle="1" w:styleId="affffd">
    <w:name w:val="Подпись Знак"/>
    <w:basedOn w:val="a2"/>
    <w:link w:val="affffc"/>
    <w:semiHidden/>
    <w:rsid w:val="00B43561"/>
  </w:style>
  <w:style w:type="character" w:styleId="affffe">
    <w:name w:val="Strong"/>
    <w:basedOn w:val="a2"/>
    <w:semiHidden/>
    <w:unhideWhenUsed/>
    <w:qFormat/>
    <w:rsid w:val="00B43561"/>
    <w:rPr>
      <w:b/>
      <w:bCs/>
    </w:rPr>
  </w:style>
  <w:style w:type="paragraph" w:styleId="afffff">
    <w:name w:val="Subtitle"/>
    <w:basedOn w:val="a1"/>
    <w:next w:val="a1"/>
    <w:link w:val="afffff0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0">
    <w:name w:val="Подзаголовок Знак"/>
    <w:basedOn w:val="a2"/>
    <w:link w:val="afffff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15">
    <w:name w:val="Table 3D effects 1"/>
    <w:basedOn w:val="a3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3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semiHidden/>
    <w:unhideWhenUsed/>
    <w:rsid w:val="00B43561"/>
    <w:pPr>
      <w:ind w:left="220" w:hanging="220"/>
    </w:pPr>
  </w:style>
  <w:style w:type="paragraph" w:styleId="afffff6">
    <w:name w:val="table of figures"/>
    <w:basedOn w:val="a1"/>
    <w:next w:val="a1"/>
    <w:semiHidden/>
    <w:unhideWhenUsed/>
    <w:rsid w:val="00B43561"/>
  </w:style>
  <w:style w:type="table" w:styleId="afffff7">
    <w:name w:val="Table Professional"/>
    <w:basedOn w:val="a3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semiHidden/>
    <w:unhideWhenUsed/>
    <w:rsid w:val="00B43561"/>
    <w:pPr>
      <w:spacing w:after="100"/>
    </w:pPr>
  </w:style>
  <w:style w:type="paragraph" w:styleId="2f7">
    <w:name w:val="toc 2"/>
    <w:basedOn w:val="a1"/>
    <w:next w:val="a1"/>
    <w:autoRedefine/>
    <w:semiHidden/>
    <w:unhideWhenUsed/>
    <w:rsid w:val="00B43561"/>
    <w:pPr>
      <w:spacing w:after="100"/>
      <w:ind w:left="220"/>
    </w:pPr>
  </w:style>
  <w:style w:type="paragraph" w:styleId="3f">
    <w:name w:val="toc 3"/>
    <w:basedOn w:val="a1"/>
    <w:next w:val="a1"/>
    <w:autoRedefine/>
    <w:semiHidden/>
    <w:unhideWhenUsed/>
    <w:rsid w:val="00B43561"/>
    <w:pPr>
      <w:spacing w:after="100"/>
      <w:ind w:left="440"/>
    </w:pPr>
  </w:style>
  <w:style w:type="paragraph" w:styleId="49">
    <w:name w:val="toc 4"/>
    <w:basedOn w:val="a1"/>
    <w:next w:val="a1"/>
    <w:autoRedefine/>
    <w:semiHidden/>
    <w:unhideWhenUsed/>
    <w:rsid w:val="00B43561"/>
    <w:pPr>
      <w:spacing w:after="100"/>
      <w:ind w:left="660"/>
    </w:pPr>
  </w:style>
  <w:style w:type="paragraph" w:styleId="58">
    <w:name w:val="toc 5"/>
    <w:basedOn w:val="a1"/>
    <w:next w:val="a1"/>
    <w:autoRedefine/>
    <w:semiHidden/>
    <w:unhideWhenUsed/>
    <w:rsid w:val="00B43561"/>
    <w:pPr>
      <w:spacing w:after="100"/>
      <w:ind w:left="880"/>
    </w:pPr>
  </w:style>
  <w:style w:type="paragraph" w:styleId="63">
    <w:name w:val="toc 6"/>
    <w:basedOn w:val="a1"/>
    <w:next w:val="a1"/>
    <w:autoRedefine/>
    <w:semiHidden/>
    <w:unhideWhenUsed/>
    <w:rsid w:val="00B43561"/>
    <w:pPr>
      <w:spacing w:after="100"/>
      <w:ind w:left="1100"/>
    </w:pPr>
  </w:style>
  <w:style w:type="paragraph" w:styleId="73">
    <w:name w:val="toc 7"/>
    <w:basedOn w:val="a1"/>
    <w:next w:val="a1"/>
    <w:autoRedefine/>
    <w:semiHidden/>
    <w:unhideWhenUsed/>
    <w:rsid w:val="00B43561"/>
    <w:pPr>
      <w:spacing w:after="100"/>
      <w:ind w:left="1320"/>
    </w:pPr>
  </w:style>
  <w:style w:type="paragraph" w:styleId="83">
    <w:name w:val="toc 8"/>
    <w:basedOn w:val="a1"/>
    <w:next w:val="a1"/>
    <w:autoRedefine/>
    <w:semiHidden/>
    <w:unhideWhenUsed/>
    <w:rsid w:val="00B43561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B43561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customStyle="1" w:styleId="mrcssattr">
    <w:name w:val="_mr_css_attr"/>
    <w:basedOn w:val="a1"/>
    <w:rsid w:val="008701B6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yeva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85E08-C0A1-4B2B-B549-BF3049A1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Beiseyeva</dc:creator>
  <cp:lastModifiedBy>User</cp:lastModifiedBy>
  <cp:revision>2</cp:revision>
  <dcterms:created xsi:type="dcterms:W3CDTF">2021-03-09T14:42:00Z</dcterms:created>
  <dcterms:modified xsi:type="dcterms:W3CDTF">2021-03-09T14:42:00Z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