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314" w:type="dxa"/>
        <w:tblLook w:val="04A0" w:firstRow="1" w:lastRow="0" w:firstColumn="1" w:lastColumn="0" w:noHBand="0" w:noVBand="1"/>
      </w:tblPr>
      <w:tblGrid>
        <w:gridCol w:w="1668"/>
        <w:gridCol w:w="2126"/>
        <w:gridCol w:w="6520"/>
      </w:tblGrid>
      <w:tr w:rsidR="004A33E2" w:rsidRPr="0071784E" w14:paraId="597C571A" w14:textId="77777777" w:rsidTr="00992B17">
        <w:trPr>
          <w:trHeight w:val="451"/>
        </w:trPr>
        <w:tc>
          <w:tcPr>
            <w:tcW w:w="1668" w:type="dxa"/>
            <w:vAlign w:val="center"/>
          </w:tcPr>
          <w:p w14:paraId="36285054" w14:textId="77777777" w:rsidR="004A33E2" w:rsidRPr="0071784E" w:rsidRDefault="004A33E2" w:rsidP="004A33E2">
            <w:pPr>
              <w:spacing w:after="200" w:line="336" w:lineRule="atLeast"/>
              <w:jc w:val="center"/>
              <w:rPr>
                <w:rFonts w:ascii="Cambria" w:eastAsia="Times New Roman" w:hAnsi="Cambria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14:paraId="439E8081" w14:textId="77777777" w:rsidR="004A33E2" w:rsidRPr="0071784E" w:rsidRDefault="004A33E2" w:rsidP="004A33E2">
            <w:pPr>
              <w:spacing w:after="200" w:line="336" w:lineRule="atLeast"/>
              <w:jc w:val="both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20" w:type="dxa"/>
            <w:hideMark/>
          </w:tcPr>
          <w:p w14:paraId="32B4B479" w14:textId="77777777" w:rsidR="004A33E2" w:rsidRPr="0071784E" w:rsidRDefault="004A33E2" w:rsidP="004A33E2">
            <w:pPr>
              <w:spacing w:after="200" w:line="336" w:lineRule="atLeast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71784E">
              <w:rPr>
                <w:rFonts w:ascii="Cambria" w:eastAsia="Times New Roman" w:hAnsi="Cambria" w:cs="Times New Roman"/>
                <w:b/>
                <w:sz w:val="28"/>
                <w:szCs w:val="28"/>
                <w:lang w:eastAsia="ru-RU"/>
              </w:rPr>
              <w:t xml:space="preserve">Утверждено </w:t>
            </w:r>
          </w:p>
        </w:tc>
      </w:tr>
      <w:tr w:rsidR="004A33E2" w:rsidRPr="0071784E" w14:paraId="38080171" w14:textId="77777777" w:rsidTr="00992B17">
        <w:tc>
          <w:tcPr>
            <w:tcW w:w="1668" w:type="dxa"/>
          </w:tcPr>
          <w:p w14:paraId="122675C9" w14:textId="77777777" w:rsidR="004A33E2" w:rsidRPr="0071784E" w:rsidRDefault="004A33E2" w:rsidP="004A33E2">
            <w:pPr>
              <w:spacing w:after="0" w:line="336" w:lineRule="atLeast"/>
              <w:jc w:val="both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14:paraId="688164BA" w14:textId="77777777" w:rsidR="004A33E2" w:rsidRPr="0071784E" w:rsidRDefault="004A33E2" w:rsidP="004A33E2">
            <w:pPr>
              <w:spacing w:after="0" w:line="336" w:lineRule="atLeast"/>
              <w:jc w:val="both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20" w:type="dxa"/>
            <w:vAlign w:val="bottom"/>
            <w:hideMark/>
          </w:tcPr>
          <w:p w14:paraId="6964A277" w14:textId="31BCC022" w:rsidR="00A77191" w:rsidRDefault="00A77191" w:rsidP="004A33E2">
            <w:pPr>
              <w:spacing w:after="0" w:line="276" w:lineRule="auto"/>
              <w:jc w:val="both"/>
              <w:rPr>
                <w:rFonts w:ascii="Cambria" w:eastAsia="Calibri" w:hAnsi="Cambria" w:cs="Times New Roman"/>
                <w:color w:val="000000"/>
                <w:sz w:val="24"/>
                <w:szCs w:val="24"/>
                <w:lang w:eastAsia="ru-RU" w:bidi="ru-RU"/>
              </w:rPr>
            </w:pPr>
            <w:r w:rsidRPr="0071784E">
              <w:rPr>
                <w:rFonts w:ascii="Cambria" w:eastAsia="Calibri" w:hAnsi="Cambria" w:cs="Times New Roman"/>
                <w:color w:val="000000"/>
                <w:sz w:val="24"/>
                <w:szCs w:val="24"/>
                <w:lang w:eastAsia="ru-RU" w:bidi="ru-RU"/>
              </w:rPr>
              <w:t xml:space="preserve">___________ – координатор Совета </w:t>
            </w:r>
            <w:r w:rsidR="006419CF" w:rsidRPr="0071784E">
              <w:rPr>
                <w:rFonts w:ascii="Cambria" w:eastAsia="Calibri" w:hAnsi="Cambria" w:cs="Times New Roman"/>
                <w:color w:val="000000"/>
                <w:sz w:val="24"/>
                <w:szCs w:val="24"/>
                <w:lang w:eastAsia="ru-RU" w:bidi="ru-RU"/>
              </w:rPr>
              <w:t xml:space="preserve">Шестаков Г.А., Председатель </w:t>
            </w:r>
            <w:r w:rsidR="000A5BBF">
              <w:rPr>
                <w:rFonts w:ascii="Cambria" w:eastAsia="Calibri" w:hAnsi="Cambria" w:cs="Times New Roman"/>
                <w:color w:val="000000"/>
                <w:sz w:val="24"/>
                <w:szCs w:val="24"/>
                <w:lang w:eastAsia="ru-RU" w:bidi="ru-RU"/>
              </w:rPr>
              <w:t xml:space="preserve">Совета </w:t>
            </w:r>
            <w:r w:rsidR="006419CF" w:rsidRPr="0071784E">
              <w:rPr>
                <w:rFonts w:ascii="Cambria" w:eastAsia="Calibri" w:hAnsi="Cambria" w:cs="Times New Roman"/>
                <w:color w:val="000000"/>
                <w:sz w:val="24"/>
                <w:szCs w:val="24"/>
                <w:lang w:eastAsia="ru-RU" w:bidi="ru-RU"/>
              </w:rPr>
              <w:t xml:space="preserve">КАТБ/П (Республика Казахстан) </w:t>
            </w:r>
          </w:p>
          <w:p w14:paraId="47022310" w14:textId="1C29F21D" w:rsidR="004A33E2" w:rsidRPr="0071784E" w:rsidRDefault="004A33E2" w:rsidP="004A33E2">
            <w:pPr>
              <w:spacing w:after="0" w:line="276" w:lineRule="auto"/>
              <w:jc w:val="both"/>
              <w:rPr>
                <w:rFonts w:ascii="Cambria" w:eastAsia="Calibri" w:hAnsi="Cambria" w:cs="Times New Roman"/>
                <w:color w:val="000000"/>
                <w:sz w:val="24"/>
                <w:szCs w:val="24"/>
                <w:lang w:eastAsia="ru-RU" w:bidi="ru-RU"/>
              </w:rPr>
            </w:pPr>
            <w:r w:rsidRPr="0071784E">
              <w:rPr>
                <w:rFonts w:ascii="Cambria" w:eastAsia="Calibri" w:hAnsi="Cambria" w:cs="Times New Roman"/>
                <w:color w:val="000000"/>
                <w:sz w:val="24"/>
                <w:szCs w:val="24"/>
                <w:lang w:eastAsia="ru-RU" w:bidi="ru-RU"/>
              </w:rPr>
              <w:t>__________</w:t>
            </w:r>
            <w:r w:rsidR="00A350A4" w:rsidRPr="0071784E">
              <w:rPr>
                <w:rFonts w:ascii="Cambria" w:eastAsia="Calibri" w:hAnsi="Cambria" w:cs="Times New Roman"/>
                <w:color w:val="000000"/>
                <w:sz w:val="24"/>
                <w:szCs w:val="24"/>
                <w:lang w:eastAsia="ru-RU" w:bidi="ru-RU"/>
              </w:rPr>
              <w:t xml:space="preserve"> – </w:t>
            </w:r>
            <w:r w:rsidR="00325751" w:rsidRPr="0071784E">
              <w:rPr>
                <w:rFonts w:ascii="Cambria" w:eastAsia="Calibri" w:hAnsi="Cambria" w:cs="Times New Roman"/>
                <w:color w:val="000000"/>
                <w:sz w:val="24"/>
                <w:szCs w:val="24"/>
                <w:lang w:eastAsia="ru-RU" w:bidi="ru-RU"/>
              </w:rPr>
              <w:t xml:space="preserve">член Совета </w:t>
            </w:r>
            <w:r w:rsidR="006419CF" w:rsidRPr="0071784E">
              <w:rPr>
                <w:rFonts w:ascii="Cambria" w:eastAsia="Calibri" w:hAnsi="Cambria" w:cs="Times New Roman"/>
                <w:color w:val="000000"/>
                <w:sz w:val="24"/>
                <w:szCs w:val="24"/>
                <w:lang w:eastAsia="ru-RU" w:bidi="ru-RU"/>
              </w:rPr>
              <w:t>Махмудова Ф.С., Председатель АТБ (Республика Таджикистан)</w:t>
            </w:r>
          </w:p>
        </w:tc>
      </w:tr>
      <w:tr w:rsidR="004A33E2" w:rsidRPr="0071784E" w14:paraId="1DEB032D" w14:textId="77777777" w:rsidTr="00992B17">
        <w:tc>
          <w:tcPr>
            <w:tcW w:w="1668" w:type="dxa"/>
          </w:tcPr>
          <w:p w14:paraId="262C23B8" w14:textId="77777777" w:rsidR="004A33E2" w:rsidRPr="0071784E" w:rsidRDefault="004A33E2" w:rsidP="004A33E2">
            <w:pPr>
              <w:spacing w:after="0" w:line="336" w:lineRule="atLeast"/>
              <w:jc w:val="both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14:paraId="06631141" w14:textId="77777777" w:rsidR="004A33E2" w:rsidRPr="0071784E" w:rsidRDefault="004A33E2" w:rsidP="004A33E2">
            <w:pPr>
              <w:spacing w:after="0" w:line="336" w:lineRule="atLeast"/>
              <w:jc w:val="both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20" w:type="dxa"/>
            <w:vAlign w:val="center"/>
            <w:hideMark/>
          </w:tcPr>
          <w:p w14:paraId="2199A210" w14:textId="77777777" w:rsidR="004A33E2" w:rsidRPr="0071784E" w:rsidRDefault="004A33E2" w:rsidP="004A33E2">
            <w:pPr>
              <w:spacing w:after="0" w:line="276" w:lineRule="auto"/>
              <w:jc w:val="both"/>
              <w:rPr>
                <w:rFonts w:ascii="Cambria" w:eastAsia="Calibri" w:hAnsi="Cambria" w:cs="Times New Roman"/>
                <w:color w:val="000000"/>
                <w:sz w:val="24"/>
                <w:szCs w:val="24"/>
                <w:lang w:eastAsia="ru-RU" w:bidi="ru-RU"/>
              </w:rPr>
            </w:pPr>
            <w:r w:rsidRPr="0071784E">
              <w:rPr>
                <w:rFonts w:ascii="Cambria" w:eastAsia="Calibri" w:hAnsi="Cambria" w:cs="Times New Roman"/>
                <w:color w:val="000000"/>
                <w:sz w:val="24"/>
                <w:szCs w:val="24"/>
                <w:lang w:eastAsia="ru-RU" w:bidi="ru-RU"/>
              </w:rPr>
              <w:t xml:space="preserve">__________ – член Совета Гелетюк И.Д., Президент </w:t>
            </w:r>
            <w:r w:rsidRPr="0071784E">
              <w:rPr>
                <w:rFonts w:ascii="Cambria" w:eastAsia="Calibri" w:hAnsi="Cambria" w:cs="Times New Roman"/>
                <w:color w:val="000000"/>
                <w:sz w:val="24"/>
                <w:szCs w:val="24"/>
                <w:lang w:eastAsia="ru-RU" w:bidi="ru-RU"/>
              </w:rPr>
              <w:br/>
              <w:t>АТБ (Кыргызская Республика)</w:t>
            </w:r>
          </w:p>
        </w:tc>
      </w:tr>
      <w:tr w:rsidR="004A33E2" w:rsidRPr="0071784E" w14:paraId="3584F0AE" w14:textId="77777777" w:rsidTr="00992B17">
        <w:trPr>
          <w:trHeight w:val="1250"/>
        </w:trPr>
        <w:tc>
          <w:tcPr>
            <w:tcW w:w="1668" w:type="dxa"/>
          </w:tcPr>
          <w:p w14:paraId="5BE59423" w14:textId="77777777" w:rsidR="004A33E2" w:rsidRPr="0071784E" w:rsidRDefault="004A33E2" w:rsidP="004A33E2">
            <w:pPr>
              <w:spacing w:after="0" w:line="336" w:lineRule="atLeast"/>
              <w:jc w:val="both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14:paraId="1170E4CD" w14:textId="77777777" w:rsidR="004A33E2" w:rsidRPr="0071784E" w:rsidRDefault="004A33E2" w:rsidP="004A33E2">
            <w:pPr>
              <w:spacing w:after="0" w:line="336" w:lineRule="atLeast"/>
              <w:jc w:val="both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20" w:type="dxa"/>
            <w:hideMark/>
          </w:tcPr>
          <w:p w14:paraId="33063708" w14:textId="4D41AAB2" w:rsidR="004A33E2" w:rsidRPr="0071784E" w:rsidRDefault="004A33E2" w:rsidP="004A33E2">
            <w:pPr>
              <w:spacing w:after="0" w:line="276" w:lineRule="auto"/>
              <w:jc w:val="both"/>
              <w:rPr>
                <w:rFonts w:ascii="Cambria" w:eastAsia="Calibri" w:hAnsi="Cambria" w:cs="Times New Roman"/>
                <w:color w:val="000000"/>
                <w:sz w:val="24"/>
                <w:szCs w:val="24"/>
                <w:lang w:eastAsia="ru-RU" w:bidi="ru-RU"/>
              </w:rPr>
            </w:pPr>
            <w:r w:rsidRPr="0071784E">
              <w:rPr>
                <w:rFonts w:ascii="Cambria" w:eastAsia="Calibri" w:hAnsi="Cambria" w:cs="Times New Roman"/>
                <w:color w:val="000000"/>
                <w:sz w:val="24"/>
                <w:szCs w:val="24"/>
                <w:lang w:eastAsia="ru-RU" w:bidi="ru-RU"/>
              </w:rPr>
              <w:t>___________ –</w:t>
            </w:r>
            <w:r w:rsidR="00A77191">
              <w:rPr>
                <w:rFonts w:ascii="Cambria" w:eastAsia="Calibri" w:hAnsi="Cambria" w:cs="Times New Roman"/>
                <w:color w:val="000000"/>
                <w:sz w:val="24"/>
                <w:szCs w:val="24"/>
                <w:lang w:eastAsia="ru-RU" w:bidi="ru-RU"/>
              </w:rPr>
              <w:t xml:space="preserve"> член </w:t>
            </w:r>
            <w:r w:rsidR="00325751" w:rsidRPr="0071784E">
              <w:rPr>
                <w:rFonts w:ascii="Cambria" w:eastAsia="Calibri" w:hAnsi="Cambria" w:cs="Times New Roman"/>
                <w:color w:val="000000"/>
                <w:sz w:val="24"/>
                <w:szCs w:val="24"/>
                <w:lang w:eastAsia="ru-RU" w:bidi="ru-RU"/>
              </w:rPr>
              <w:t xml:space="preserve">Совета </w:t>
            </w:r>
            <w:r w:rsidRPr="0071784E">
              <w:rPr>
                <w:rFonts w:ascii="Cambria" w:eastAsia="Calibri" w:hAnsi="Cambria" w:cs="Times New Roman"/>
                <w:color w:val="000000"/>
                <w:sz w:val="24"/>
                <w:szCs w:val="24"/>
                <w:lang w:eastAsia="ru-RU" w:bidi="ru-RU"/>
              </w:rPr>
              <w:t xml:space="preserve">Айрапетьянц А.О., Председатель АТБ (Республика Узбекистан), </w:t>
            </w:r>
          </w:p>
          <w:p w14:paraId="107A0E58" w14:textId="36F5FF76" w:rsidR="004A33E2" w:rsidRPr="0071784E" w:rsidRDefault="004A33E2" w:rsidP="004A33E2">
            <w:pPr>
              <w:spacing w:after="0" w:line="276" w:lineRule="auto"/>
              <w:jc w:val="both"/>
              <w:rPr>
                <w:rFonts w:ascii="Cambria" w:eastAsia="Calibri" w:hAnsi="Cambria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</w:tbl>
    <w:p w14:paraId="48120B38" w14:textId="77777777" w:rsidR="004A33E2" w:rsidRPr="0071784E" w:rsidRDefault="004A33E2" w:rsidP="004A33E2">
      <w:pPr>
        <w:spacing w:after="200" w:line="336" w:lineRule="atLeast"/>
        <w:jc w:val="center"/>
        <w:rPr>
          <w:rFonts w:ascii="Cambria" w:eastAsia="Times New Roman" w:hAnsi="Cambria" w:cs="Times New Roman"/>
          <w:sz w:val="16"/>
          <w:szCs w:val="16"/>
          <w:lang w:eastAsia="ru-RU"/>
        </w:rPr>
      </w:pPr>
    </w:p>
    <w:p w14:paraId="77452C2C" w14:textId="5B4F9313" w:rsidR="004A33E2" w:rsidRPr="00127495" w:rsidRDefault="004A33E2" w:rsidP="004A33E2">
      <w:pPr>
        <w:spacing w:after="200" w:line="336" w:lineRule="atLeast"/>
        <w:jc w:val="center"/>
        <w:rPr>
          <w:rFonts w:ascii="Cambria" w:eastAsia="Times New Roman" w:hAnsi="Cambria" w:cs="Times New Roman"/>
          <w:color w:val="000000"/>
          <w:sz w:val="32"/>
          <w:szCs w:val="32"/>
          <w:lang w:eastAsia="ru-RU" w:bidi="ru-RU"/>
        </w:rPr>
      </w:pPr>
      <w:r w:rsidRPr="00127495">
        <w:rPr>
          <w:rFonts w:ascii="Cambria" w:eastAsia="Times New Roman" w:hAnsi="Cambria" w:cs="Times New Roman"/>
          <w:sz w:val="32"/>
          <w:szCs w:val="32"/>
          <w:lang w:eastAsia="ru-RU"/>
        </w:rPr>
        <w:t xml:space="preserve">Решение </w:t>
      </w:r>
      <w:r w:rsidR="001B3168" w:rsidRPr="00127495">
        <w:rPr>
          <w:rFonts w:ascii="Cambria" w:eastAsia="Times New Roman" w:hAnsi="Cambria" w:cs="Times New Roman"/>
          <w:color w:val="000000"/>
          <w:sz w:val="32"/>
          <w:szCs w:val="32"/>
          <w:lang w:eastAsia="ru-RU" w:bidi="ru-RU"/>
        </w:rPr>
        <w:t xml:space="preserve">№ </w:t>
      </w:r>
      <w:r w:rsidR="000A5BBF" w:rsidRPr="00127495">
        <w:rPr>
          <w:rFonts w:ascii="Cambria" w:eastAsia="Times New Roman" w:hAnsi="Cambria" w:cs="Times New Roman"/>
          <w:color w:val="000000"/>
          <w:sz w:val="32"/>
          <w:szCs w:val="32"/>
          <w:lang w:eastAsia="ru-RU" w:bidi="ru-RU"/>
        </w:rPr>
        <w:t>10</w:t>
      </w:r>
    </w:p>
    <w:p w14:paraId="33BC831B" w14:textId="77777777" w:rsidR="004A33E2" w:rsidRPr="00127495" w:rsidRDefault="004A33E2" w:rsidP="004A33E2">
      <w:pPr>
        <w:spacing w:after="200" w:line="336" w:lineRule="atLeast"/>
        <w:jc w:val="center"/>
        <w:rPr>
          <w:rFonts w:ascii="Cambria" w:eastAsia="Times New Roman" w:hAnsi="Cambria" w:cs="Times New Roman"/>
          <w:color w:val="000000"/>
          <w:sz w:val="32"/>
          <w:szCs w:val="32"/>
          <w:lang w:eastAsia="ru-RU" w:bidi="ru-RU"/>
        </w:rPr>
      </w:pPr>
      <w:r w:rsidRPr="00127495">
        <w:rPr>
          <w:rFonts w:ascii="Cambria" w:eastAsia="Calibri" w:hAnsi="Cambria" w:cs="Times New Roman"/>
          <w:color w:val="000000"/>
          <w:sz w:val="32"/>
          <w:szCs w:val="32"/>
          <w:lang w:eastAsia="ru-RU" w:bidi="ru-RU"/>
        </w:rPr>
        <w:t xml:space="preserve">Регионального Совета </w:t>
      </w:r>
      <w:r w:rsidRPr="00127495">
        <w:rPr>
          <w:rFonts w:ascii="Cambria" w:eastAsia="Times New Roman" w:hAnsi="Cambria" w:cs="Times New Roman"/>
          <w:color w:val="000000"/>
          <w:sz w:val="32"/>
          <w:szCs w:val="32"/>
          <w:lang w:eastAsia="ru-RU" w:bidi="ru-RU"/>
        </w:rPr>
        <w:t xml:space="preserve">руководителей Ассоциаций таможенных брокеров (представителей) Центрально-Азиатского региона </w:t>
      </w:r>
    </w:p>
    <w:p w14:paraId="61FE64AB" w14:textId="5C0FEF6C" w:rsidR="004A33E2" w:rsidRPr="00127495" w:rsidRDefault="004A33E2" w:rsidP="004A33E2">
      <w:pPr>
        <w:spacing w:after="200" w:line="336" w:lineRule="atLeast"/>
        <w:rPr>
          <w:rFonts w:ascii="Cambria" w:eastAsia="Times New Roman" w:hAnsi="Cambria" w:cs="Times New Roman"/>
          <w:color w:val="000000"/>
          <w:sz w:val="32"/>
          <w:szCs w:val="32"/>
          <w:lang w:eastAsia="ru-RU" w:bidi="ru-RU"/>
        </w:rPr>
      </w:pPr>
      <w:r w:rsidRPr="00127495">
        <w:rPr>
          <w:rFonts w:ascii="Cambria" w:eastAsia="Times New Roman" w:hAnsi="Cambria" w:cs="Times New Roman"/>
          <w:color w:val="000000"/>
          <w:sz w:val="32"/>
          <w:szCs w:val="32"/>
          <w:lang w:eastAsia="ru-RU" w:bidi="ru-RU"/>
        </w:rPr>
        <w:t xml:space="preserve">г. </w:t>
      </w:r>
      <w:r w:rsidR="000A5BBF" w:rsidRPr="00127495">
        <w:rPr>
          <w:rFonts w:ascii="Cambria" w:eastAsia="Times New Roman" w:hAnsi="Cambria" w:cs="Times New Roman"/>
          <w:color w:val="000000"/>
          <w:sz w:val="32"/>
          <w:szCs w:val="32"/>
          <w:lang w:eastAsia="ru-RU" w:bidi="ru-RU"/>
        </w:rPr>
        <w:t>Алматы</w:t>
      </w:r>
      <w:r w:rsidRPr="00127495">
        <w:rPr>
          <w:rFonts w:ascii="Cambria" w:eastAsia="Times New Roman" w:hAnsi="Cambria" w:cs="Times New Roman"/>
          <w:color w:val="000000"/>
          <w:sz w:val="32"/>
          <w:szCs w:val="32"/>
          <w:lang w:eastAsia="ru-RU" w:bidi="ru-RU"/>
        </w:rPr>
        <w:tab/>
      </w:r>
      <w:r w:rsidRPr="00127495">
        <w:rPr>
          <w:rFonts w:ascii="Cambria" w:eastAsia="Times New Roman" w:hAnsi="Cambria" w:cs="Times New Roman"/>
          <w:color w:val="000000"/>
          <w:sz w:val="32"/>
          <w:szCs w:val="32"/>
          <w:lang w:eastAsia="ru-RU" w:bidi="ru-RU"/>
        </w:rPr>
        <w:tab/>
      </w:r>
      <w:r w:rsidRPr="00127495">
        <w:rPr>
          <w:rFonts w:ascii="Cambria" w:eastAsia="Times New Roman" w:hAnsi="Cambria" w:cs="Times New Roman"/>
          <w:color w:val="000000"/>
          <w:sz w:val="32"/>
          <w:szCs w:val="32"/>
          <w:lang w:eastAsia="ru-RU" w:bidi="ru-RU"/>
        </w:rPr>
        <w:tab/>
      </w:r>
      <w:r w:rsidRPr="00127495">
        <w:rPr>
          <w:rFonts w:ascii="Cambria" w:eastAsia="Times New Roman" w:hAnsi="Cambria" w:cs="Times New Roman"/>
          <w:color w:val="000000"/>
          <w:sz w:val="32"/>
          <w:szCs w:val="32"/>
          <w:lang w:eastAsia="ru-RU" w:bidi="ru-RU"/>
        </w:rPr>
        <w:tab/>
      </w:r>
      <w:r w:rsidRPr="00127495">
        <w:rPr>
          <w:rFonts w:ascii="Cambria" w:eastAsia="Times New Roman" w:hAnsi="Cambria" w:cs="Times New Roman"/>
          <w:color w:val="000000"/>
          <w:sz w:val="32"/>
          <w:szCs w:val="32"/>
          <w:lang w:eastAsia="ru-RU" w:bidi="ru-RU"/>
        </w:rPr>
        <w:tab/>
      </w:r>
      <w:r w:rsidRPr="00127495">
        <w:rPr>
          <w:rFonts w:ascii="Cambria" w:eastAsia="Times New Roman" w:hAnsi="Cambria" w:cs="Times New Roman"/>
          <w:color w:val="000000"/>
          <w:sz w:val="32"/>
          <w:szCs w:val="32"/>
          <w:lang w:eastAsia="ru-RU" w:bidi="ru-RU"/>
        </w:rPr>
        <w:tab/>
      </w:r>
      <w:r w:rsidRPr="00127495">
        <w:rPr>
          <w:rFonts w:ascii="Cambria" w:eastAsia="Times New Roman" w:hAnsi="Cambria" w:cs="Times New Roman"/>
          <w:color w:val="000000"/>
          <w:sz w:val="32"/>
          <w:szCs w:val="32"/>
          <w:lang w:eastAsia="ru-RU" w:bidi="ru-RU"/>
        </w:rPr>
        <w:tab/>
      </w:r>
      <w:r w:rsidR="000A5BBF" w:rsidRPr="00127495">
        <w:rPr>
          <w:rFonts w:ascii="Cambria" w:eastAsia="Times New Roman" w:hAnsi="Cambria" w:cs="Times New Roman"/>
          <w:color w:val="000000"/>
          <w:sz w:val="32"/>
          <w:szCs w:val="32"/>
          <w:lang w:eastAsia="ru-RU" w:bidi="ru-RU"/>
        </w:rPr>
        <w:t>08</w:t>
      </w:r>
      <w:r w:rsidRPr="00127495">
        <w:rPr>
          <w:rFonts w:ascii="Cambria" w:eastAsia="Times New Roman" w:hAnsi="Cambria" w:cs="Times New Roman"/>
          <w:color w:val="000000"/>
          <w:sz w:val="32"/>
          <w:szCs w:val="32"/>
          <w:lang w:eastAsia="ru-RU" w:bidi="ru-RU"/>
        </w:rPr>
        <w:t xml:space="preserve"> </w:t>
      </w:r>
      <w:r w:rsidR="000A5BBF" w:rsidRPr="00127495">
        <w:rPr>
          <w:rFonts w:ascii="Cambria" w:eastAsia="Times New Roman" w:hAnsi="Cambria" w:cs="Times New Roman"/>
          <w:color w:val="000000"/>
          <w:sz w:val="32"/>
          <w:szCs w:val="32"/>
          <w:lang w:eastAsia="ru-RU" w:bidi="ru-RU"/>
        </w:rPr>
        <w:t>декабря</w:t>
      </w:r>
      <w:r w:rsidRPr="00127495">
        <w:rPr>
          <w:rFonts w:ascii="Cambria" w:eastAsia="Times New Roman" w:hAnsi="Cambria" w:cs="Times New Roman"/>
          <w:color w:val="000000"/>
          <w:sz w:val="32"/>
          <w:szCs w:val="32"/>
          <w:lang w:eastAsia="ru-RU" w:bidi="ru-RU"/>
        </w:rPr>
        <w:t xml:space="preserve"> 20</w:t>
      </w:r>
      <w:r w:rsidR="00D63C0D" w:rsidRPr="00127495">
        <w:rPr>
          <w:rFonts w:ascii="Cambria" w:eastAsia="Times New Roman" w:hAnsi="Cambria" w:cs="Times New Roman"/>
          <w:color w:val="000000"/>
          <w:sz w:val="32"/>
          <w:szCs w:val="32"/>
          <w:lang w:eastAsia="ru-RU" w:bidi="ru-RU"/>
        </w:rPr>
        <w:t>2</w:t>
      </w:r>
      <w:r w:rsidR="004F7534" w:rsidRPr="00127495">
        <w:rPr>
          <w:rFonts w:ascii="Cambria" w:eastAsia="Times New Roman" w:hAnsi="Cambria" w:cs="Times New Roman"/>
          <w:color w:val="000000"/>
          <w:sz w:val="32"/>
          <w:szCs w:val="32"/>
          <w:lang w:eastAsia="ru-RU" w:bidi="ru-RU"/>
        </w:rPr>
        <w:t>2</w:t>
      </w:r>
      <w:r w:rsidRPr="00127495">
        <w:rPr>
          <w:rFonts w:ascii="Cambria" w:eastAsia="Times New Roman" w:hAnsi="Cambria" w:cs="Times New Roman"/>
          <w:color w:val="000000"/>
          <w:sz w:val="32"/>
          <w:szCs w:val="32"/>
          <w:lang w:eastAsia="ru-RU" w:bidi="ru-RU"/>
        </w:rPr>
        <w:t xml:space="preserve"> года</w:t>
      </w:r>
    </w:p>
    <w:p w14:paraId="7768E75C" w14:textId="77777777" w:rsidR="004A33E2" w:rsidRPr="00127495" w:rsidRDefault="004A33E2" w:rsidP="004A33E2">
      <w:pPr>
        <w:spacing w:after="200" w:line="240" w:lineRule="auto"/>
        <w:rPr>
          <w:rFonts w:ascii="Cambria" w:eastAsia="Times New Roman" w:hAnsi="Cambria" w:cs="Times New Roman"/>
          <w:color w:val="000000"/>
          <w:sz w:val="32"/>
          <w:szCs w:val="32"/>
          <w:lang w:eastAsia="ru-RU" w:bidi="ru-RU"/>
        </w:rPr>
      </w:pPr>
    </w:p>
    <w:p w14:paraId="0E809C33" w14:textId="1C5AA82F" w:rsidR="004A33E2" w:rsidRPr="00127495" w:rsidRDefault="004A33E2" w:rsidP="004A33E2">
      <w:pPr>
        <w:spacing w:after="0" w:line="240" w:lineRule="auto"/>
        <w:jc w:val="both"/>
        <w:rPr>
          <w:rFonts w:ascii="Cambria" w:eastAsia="Calibri" w:hAnsi="Cambria" w:cs="Calibri"/>
          <w:color w:val="000000"/>
          <w:sz w:val="32"/>
          <w:szCs w:val="32"/>
          <w:lang w:eastAsia="ru-RU" w:bidi="ru-RU"/>
        </w:rPr>
      </w:pPr>
      <w:r w:rsidRPr="00127495">
        <w:rPr>
          <w:rFonts w:ascii="Cambria" w:eastAsia="Times New Roman" w:hAnsi="Cambria" w:cs="Times New Roman"/>
          <w:sz w:val="32"/>
          <w:szCs w:val="32"/>
          <w:lang w:eastAsia="ru-RU"/>
        </w:rPr>
        <w:tab/>
      </w:r>
      <w:r w:rsidRPr="00127495">
        <w:rPr>
          <w:rFonts w:ascii="Cambria" w:eastAsia="Calibri" w:hAnsi="Cambria" w:cs="Calibri"/>
          <w:color w:val="000000"/>
          <w:sz w:val="32"/>
          <w:szCs w:val="32"/>
          <w:lang w:eastAsia="ru-RU" w:bidi="ru-RU"/>
        </w:rPr>
        <w:t>Ассоциация</w:t>
      </w:r>
      <w:r w:rsidRPr="00127495">
        <w:rPr>
          <w:rFonts w:ascii="Cambria" w:eastAsia="Times New Roman" w:hAnsi="Cambria" w:cs="Calibri"/>
          <w:color w:val="000000"/>
          <w:sz w:val="32"/>
          <w:szCs w:val="32"/>
          <w:lang w:eastAsia="ru-RU" w:bidi="ru-RU"/>
        </w:rPr>
        <w:t xml:space="preserve"> </w:t>
      </w:r>
      <w:r w:rsidRPr="00127495">
        <w:rPr>
          <w:rFonts w:ascii="Cambria" w:eastAsia="Calibri" w:hAnsi="Cambria" w:cs="Calibri"/>
          <w:color w:val="000000"/>
          <w:sz w:val="32"/>
          <w:szCs w:val="32"/>
          <w:lang w:eastAsia="ru-RU" w:bidi="ru-RU"/>
        </w:rPr>
        <w:t xml:space="preserve">таможенных брокеров (представителей) Республики Казахстан, Ассоциация таможенных брокеров Кыргызской Республики, Ассоциация таможенных брокеров Республики Узбекистан и Ассоциация таможенных брокеров Республики Таджикистан в лице Руководителей Ассоциаций, </w:t>
      </w:r>
      <w:r w:rsidR="00EE5389" w:rsidRPr="00127495">
        <w:rPr>
          <w:rFonts w:ascii="Cambria" w:eastAsia="Calibri" w:hAnsi="Cambria" w:cs="Calibri"/>
          <w:color w:val="000000"/>
          <w:sz w:val="32"/>
          <w:szCs w:val="32"/>
          <w:lang w:eastAsia="ru-RU" w:bidi="ru-RU"/>
        </w:rPr>
        <w:t xml:space="preserve">заслушав представленную информацию и </w:t>
      </w:r>
      <w:r w:rsidRPr="00127495">
        <w:rPr>
          <w:rFonts w:ascii="Cambria" w:eastAsia="Calibri" w:hAnsi="Cambria" w:cs="Calibri"/>
          <w:color w:val="000000"/>
          <w:sz w:val="32"/>
          <w:szCs w:val="32"/>
          <w:lang w:eastAsia="ru-RU" w:bidi="ru-RU"/>
        </w:rPr>
        <w:t>обсудив вопросы повестки дня заседания Совета,</w:t>
      </w:r>
    </w:p>
    <w:p w14:paraId="76F51A07" w14:textId="77777777" w:rsidR="004A33E2" w:rsidRPr="00127495" w:rsidRDefault="004A33E2" w:rsidP="004A33E2">
      <w:pPr>
        <w:spacing w:after="0" w:line="240" w:lineRule="auto"/>
        <w:jc w:val="center"/>
        <w:rPr>
          <w:rFonts w:ascii="Cambria" w:eastAsia="Calibri" w:hAnsi="Cambria" w:cs="Calibri"/>
          <w:color w:val="000000"/>
          <w:sz w:val="32"/>
          <w:szCs w:val="32"/>
          <w:lang w:eastAsia="ru-RU" w:bidi="ru-RU"/>
        </w:rPr>
      </w:pPr>
      <w:r w:rsidRPr="00127495">
        <w:rPr>
          <w:rFonts w:ascii="Cambria" w:eastAsia="Calibri" w:hAnsi="Cambria" w:cs="Calibri"/>
          <w:color w:val="000000"/>
          <w:sz w:val="32"/>
          <w:szCs w:val="32"/>
          <w:lang w:eastAsia="ru-RU" w:bidi="ru-RU"/>
        </w:rPr>
        <w:t>РЕШИЛИ:</w:t>
      </w:r>
    </w:p>
    <w:p w14:paraId="33F48604" w14:textId="77777777" w:rsidR="004A33E2" w:rsidRPr="00127495" w:rsidRDefault="004A33E2" w:rsidP="004A33E2">
      <w:pPr>
        <w:spacing w:after="0" w:line="240" w:lineRule="auto"/>
        <w:jc w:val="both"/>
        <w:rPr>
          <w:rFonts w:ascii="Cambria" w:eastAsia="Calibri" w:hAnsi="Cambria" w:cs="Calibri"/>
          <w:color w:val="000000"/>
          <w:sz w:val="32"/>
          <w:szCs w:val="32"/>
          <w:lang w:eastAsia="ru-RU" w:bidi="ru-RU"/>
        </w:rPr>
      </w:pPr>
    </w:p>
    <w:p w14:paraId="5E69D762" w14:textId="02A97BDC" w:rsidR="007149DA" w:rsidRPr="00127495" w:rsidRDefault="007149DA" w:rsidP="007149DA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Cambria" w:eastAsia="Calibri" w:hAnsi="Cambria" w:cs="Calibri"/>
          <w:color w:val="000000"/>
          <w:sz w:val="32"/>
          <w:szCs w:val="32"/>
          <w:lang w:eastAsia="ru-RU" w:bidi="ru-RU"/>
        </w:rPr>
      </w:pPr>
      <w:r w:rsidRPr="00127495">
        <w:rPr>
          <w:rFonts w:ascii="Cambria" w:eastAsia="Calibri" w:hAnsi="Cambria" w:cs="Calibri"/>
          <w:color w:val="000000"/>
          <w:sz w:val="32"/>
          <w:szCs w:val="32"/>
          <w:lang w:eastAsia="ru-RU" w:bidi="ru-RU"/>
        </w:rPr>
        <w:t xml:space="preserve">Назначить Координатором Регионального совета руководителей АТБ (П) ЦАР на 2023 год Президента Ассоциации таможенных брокеров Кыргызской Республики Гелетюка Ивана Дмитриевича. </w:t>
      </w:r>
    </w:p>
    <w:p w14:paraId="55CCB042" w14:textId="03F827F6" w:rsidR="00A77191" w:rsidRPr="00127495" w:rsidRDefault="007149DA" w:rsidP="00153D93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Cambria" w:eastAsia="Calibri" w:hAnsi="Cambria" w:cs="Calibri"/>
          <w:color w:val="000000"/>
          <w:sz w:val="32"/>
          <w:szCs w:val="32"/>
          <w:lang w:eastAsia="ru-RU" w:bidi="ru-RU"/>
        </w:rPr>
      </w:pPr>
      <w:r w:rsidRPr="00127495">
        <w:rPr>
          <w:rFonts w:ascii="Cambria" w:eastAsia="Calibri" w:hAnsi="Cambria" w:cs="Calibri"/>
          <w:color w:val="000000"/>
          <w:sz w:val="32"/>
          <w:szCs w:val="32"/>
          <w:lang w:eastAsia="ru-RU" w:bidi="ru-RU"/>
        </w:rPr>
        <w:t>Утвердить План работы Регионального Совета руководителей АТБ/П   ЦАР на</w:t>
      </w:r>
      <w:r w:rsidR="00153D93" w:rsidRPr="00127495">
        <w:rPr>
          <w:rFonts w:ascii="Cambria" w:eastAsia="Calibri" w:hAnsi="Cambria" w:cs="Calibri"/>
          <w:color w:val="000000"/>
          <w:sz w:val="32"/>
          <w:szCs w:val="32"/>
          <w:lang w:eastAsia="ru-RU" w:bidi="ru-RU"/>
        </w:rPr>
        <w:t xml:space="preserve"> 202</w:t>
      </w:r>
      <w:r w:rsidRPr="00127495">
        <w:rPr>
          <w:rFonts w:ascii="Cambria" w:eastAsia="Calibri" w:hAnsi="Cambria" w:cs="Calibri"/>
          <w:color w:val="000000"/>
          <w:sz w:val="32"/>
          <w:szCs w:val="32"/>
          <w:lang w:eastAsia="ru-RU" w:bidi="ru-RU"/>
        </w:rPr>
        <w:t>3</w:t>
      </w:r>
      <w:r w:rsidR="00153D93" w:rsidRPr="00127495">
        <w:rPr>
          <w:rFonts w:ascii="Cambria" w:eastAsia="Calibri" w:hAnsi="Cambria" w:cs="Calibri"/>
          <w:color w:val="000000"/>
          <w:sz w:val="32"/>
          <w:szCs w:val="32"/>
          <w:lang w:eastAsia="ru-RU" w:bidi="ru-RU"/>
        </w:rPr>
        <w:t xml:space="preserve"> год и </w:t>
      </w:r>
      <w:r w:rsidR="00387E79" w:rsidRPr="00127495">
        <w:rPr>
          <w:rFonts w:ascii="Cambria" w:eastAsia="Calibri" w:hAnsi="Cambria" w:cs="Calibri"/>
          <w:color w:val="000000"/>
          <w:sz w:val="32"/>
          <w:szCs w:val="32"/>
          <w:lang w:eastAsia="ru-RU" w:bidi="ru-RU"/>
        </w:rPr>
        <w:t xml:space="preserve">проводить </w:t>
      </w:r>
      <w:r w:rsidR="00153D93" w:rsidRPr="00127495">
        <w:rPr>
          <w:rFonts w:ascii="Cambria" w:eastAsia="Calibri" w:hAnsi="Cambria" w:cs="Calibri"/>
          <w:color w:val="000000"/>
          <w:sz w:val="32"/>
          <w:szCs w:val="32"/>
          <w:lang w:eastAsia="ru-RU" w:bidi="ru-RU"/>
        </w:rPr>
        <w:t xml:space="preserve">имплементацию рекомендаций, приведенных </w:t>
      </w:r>
      <w:r w:rsidR="00387E79" w:rsidRPr="00127495">
        <w:rPr>
          <w:rFonts w:ascii="Cambria" w:eastAsia="Calibri" w:hAnsi="Cambria" w:cs="Calibri"/>
          <w:color w:val="000000"/>
          <w:sz w:val="32"/>
          <w:szCs w:val="32"/>
          <w:lang w:eastAsia="ru-RU" w:bidi="ru-RU"/>
        </w:rPr>
        <w:t>в приложении к настоящему Решению</w:t>
      </w:r>
      <w:r w:rsidR="00153D93" w:rsidRPr="00127495">
        <w:rPr>
          <w:rFonts w:ascii="Cambria" w:eastAsia="Calibri" w:hAnsi="Cambria" w:cs="Calibri"/>
          <w:color w:val="000000"/>
          <w:sz w:val="32"/>
          <w:szCs w:val="32"/>
          <w:lang w:eastAsia="ru-RU" w:bidi="ru-RU"/>
        </w:rPr>
        <w:t>;</w:t>
      </w:r>
    </w:p>
    <w:p w14:paraId="08505101" w14:textId="1273F3DB" w:rsidR="00D63C0D" w:rsidRPr="00127495" w:rsidRDefault="00153D93" w:rsidP="00D63C0D">
      <w:pPr>
        <w:pStyle w:val="a3"/>
        <w:numPr>
          <w:ilvl w:val="0"/>
          <w:numId w:val="2"/>
        </w:numPr>
        <w:jc w:val="both"/>
        <w:rPr>
          <w:rFonts w:ascii="Cambria" w:eastAsia="Calibri" w:hAnsi="Cambria" w:cs="Calibri"/>
          <w:color w:val="000000"/>
          <w:sz w:val="32"/>
          <w:szCs w:val="32"/>
          <w:lang w:val="ru-RU" w:eastAsia="ru-RU" w:bidi="ru-RU"/>
        </w:rPr>
      </w:pPr>
      <w:r w:rsidRPr="00127495">
        <w:rPr>
          <w:rFonts w:ascii="Cambria" w:eastAsia="Calibri" w:hAnsi="Cambria" w:cs="Calibri"/>
          <w:color w:val="000000"/>
          <w:sz w:val="32"/>
          <w:szCs w:val="32"/>
          <w:lang w:val="ru-RU" w:eastAsia="ru-RU" w:bidi="ru-RU"/>
        </w:rPr>
        <w:t xml:space="preserve">Признать высокую эффективность </w:t>
      </w:r>
      <w:r w:rsidR="007149DA" w:rsidRPr="00127495">
        <w:rPr>
          <w:rFonts w:ascii="Cambria" w:eastAsia="Calibri" w:hAnsi="Cambria" w:cs="Calibri"/>
          <w:color w:val="000000"/>
          <w:sz w:val="32"/>
          <w:szCs w:val="32"/>
          <w:lang w:val="ru-RU" w:eastAsia="ru-RU" w:bidi="ru-RU"/>
        </w:rPr>
        <w:t xml:space="preserve">программы </w:t>
      </w:r>
      <w:r w:rsidRPr="00127495">
        <w:rPr>
          <w:rFonts w:ascii="Cambria" w:eastAsia="Calibri" w:hAnsi="Cambria" w:cs="Calibri"/>
          <w:color w:val="000000"/>
          <w:sz w:val="32"/>
          <w:szCs w:val="32"/>
          <w:lang w:val="ru-RU" w:eastAsia="ru-RU" w:bidi="ru-RU"/>
        </w:rPr>
        <w:t>«Инициатив</w:t>
      </w:r>
      <w:r w:rsidR="007149DA" w:rsidRPr="00127495">
        <w:rPr>
          <w:rFonts w:ascii="Cambria" w:eastAsia="Calibri" w:hAnsi="Cambria" w:cs="Calibri"/>
          <w:color w:val="000000"/>
          <w:sz w:val="32"/>
          <w:szCs w:val="32"/>
          <w:lang w:val="ru-RU" w:eastAsia="ru-RU" w:bidi="ru-RU"/>
        </w:rPr>
        <w:t>а</w:t>
      </w:r>
      <w:r w:rsidRPr="00127495">
        <w:rPr>
          <w:rFonts w:ascii="Cambria" w:eastAsia="Calibri" w:hAnsi="Cambria" w:cs="Calibri"/>
          <w:color w:val="000000"/>
          <w:sz w:val="32"/>
          <w:szCs w:val="32"/>
          <w:lang w:val="ru-RU" w:eastAsia="ru-RU" w:bidi="ru-RU"/>
        </w:rPr>
        <w:t xml:space="preserve"> по взаимному обучению» и</w:t>
      </w:r>
      <w:r w:rsidR="007149DA" w:rsidRPr="00127495">
        <w:rPr>
          <w:rFonts w:ascii="Cambria" w:eastAsia="Calibri" w:hAnsi="Cambria" w:cs="Calibri"/>
          <w:color w:val="000000"/>
          <w:sz w:val="32"/>
          <w:szCs w:val="32"/>
          <w:lang w:val="ru-RU" w:eastAsia="ru-RU" w:bidi="ru-RU"/>
        </w:rPr>
        <w:t xml:space="preserve"> тренингов</w:t>
      </w:r>
      <w:r w:rsidRPr="00127495">
        <w:rPr>
          <w:rFonts w:ascii="Cambria" w:eastAsia="Calibri" w:hAnsi="Cambria" w:cs="Calibri"/>
          <w:color w:val="000000"/>
          <w:sz w:val="32"/>
          <w:szCs w:val="32"/>
          <w:lang w:val="ru-RU" w:eastAsia="ru-RU" w:bidi="ru-RU"/>
        </w:rPr>
        <w:t xml:space="preserve"> </w:t>
      </w:r>
      <w:r w:rsidR="007149DA" w:rsidRPr="00127495">
        <w:rPr>
          <w:rFonts w:ascii="Cambria" w:eastAsia="Calibri" w:hAnsi="Cambria" w:cs="Calibri"/>
          <w:color w:val="000000"/>
          <w:sz w:val="32"/>
          <w:szCs w:val="32"/>
          <w:lang w:val="ru-RU" w:eastAsia="ru-RU" w:bidi="ru-RU"/>
        </w:rPr>
        <w:t xml:space="preserve">«Формирование навыков и компетенций осуществления ВЭД: тренинг для женщин предпринимателей», проводимых в рамках Проекта МТЦ «Центральная Азия готова к торговле» (R4TCA), </w:t>
      </w:r>
      <w:r w:rsidRPr="00127495">
        <w:rPr>
          <w:rFonts w:ascii="Cambria" w:eastAsia="Calibri" w:hAnsi="Cambria" w:cs="Calibri"/>
          <w:color w:val="000000"/>
          <w:sz w:val="32"/>
          <w:szCs w:val="32"/>
          <w:lang w:val="ru-RU" w:eastAsia="ru-RU" w:bidi="ru-RU"/>
        </w:rPr>
        <w:lastRenderedPageBreak/>
        <w:t xml:space="preserve">продолжить </w:t>
      </w:r>
      <w:r w:rsidR="007149DA" w:rsidRPr="00127495">
        <w:rPr>
          <w:rFonts w:ascii="Cambria" w:eastAsia="Calibri" w:hAnsi="Cambria" w:cs="Calibri"/>
          <w:color w:val="000000"/>
          <w:sz w:val="32"/>
          <w:szCs w:val="32"/>
          <w:lang w:val="ru-RU" w:eastAsia="ru-RU" w:bidi="ru-RU"/>
        </w:rPr>
        <w:t>их</w:t>
      </w:r>
      <w:r w:rsidR="000D0C29" w:rsidRPr="00127495">
        <w:rPr>
          <w:rFonts w:ascii="Cambria" w:eastAsia="Calibri" w:hAnsi="Cambria" w:cs="Calibri"/>
          <w:color w:val="000000"/>
          <w:sz w:val="32"/>
          <w:szCs w:val="32"/>
          <w:lang w:val="ru-RU" w:eastAsia="ru-RU" w:bidi="ru-RU"/>
        </w:rPr>
        <w:t xml:space="preserve"> дальнейшее </w:t>
      </w:r>
      <w:r w:rsidR="007149DA" w:rsidRPr="00127495">
        <w:rPr>
          <w:rFonts w:ascii="Cambria" w:eastAsia="Calibri" w:hAnsi="Cambria" w:cs="Calibri"/>
          <w:color w:val="000000"/>
          <w:sz w:val="32"/>
          <w:szCs w:val="32"/>
          <w:lang w:val="ru-RU" w:eastAsia="ru-RU" w:bidi="ru-RU"/>
        </w:rPr>
        <w:t xml:space="preserve">исполнение и </w:t>
      </w:r>
      <w:r w:rsidR="000D0C29" w:rsidRPr="00127495">
        <w:rPr>
          <w:rFonts w:ascii="Cambria" w:eastAsia="Calibri" w:hAnsi="Cambria" w:cs="Calibri"/>
          <w:color w:val="000000"/>
          <w:sz w:val="32"/>
          <w:szCs w:val="32"/>
          <w:lang w:val="ru-RU" w:eastAsia="ru-RU" w:bidi="ru-RU"/>
        </w:rPr>
        <w:t>развитие</w:t>
      </w:r>
      <w:r w:rsidRPr="00127495">
        <w:rPr>
          <w:rFonts w:ascii="Cambria" w:eastAsia="Calibri" w:hAnsi="Cambria" w:cs="Calibri"/>
          <w:color w:val="000000"/>
          <w:sz w:val="32"/>
          <w:szCs w:val="32"/>
          <w:lang w:val="ru-RU" w:eastAsia="ru-RU" w:bidi="ru-RU"/>
        </w:rPr>
        <w:t xml:space="preserve"> в соответствии с утвержденной Планом работ общей тематикой</w:t>
      </w:r>
      <w:r w:rsidR="000D0C29" w:rsidRPr="00127495">
        <w:rPr>
          <w:rFonts w:ascii="Cambria" w:eastAsia="Calibri" w:hAnsi="Cambria" w:cs="Calibri"/>
          <w:color w:val="000000"/>
          <w:sz w:val="32"/>
          <w:szCs w:val="32"/>
          <w:lang w:val="ru-RU" w:eastAsia="ru-RU" w:bidi="ru-RU"/>
        </w:rPr>
        <w:t>: «Обмен знаниями и опытом как мера по упрощению процедур торговли»</w:t>
      </w:r>
      <w:r w:rsidR="0004246E" w:rsidRPr="00127495">
        <w:rPr>
          <w:rFonts w:ascii="Cambria" w:eastAsia="Calibri" w:hAnsi="Cambria" w:cs="Calibri"/>
          <w:color w:val="000000"/>
          <w:sz w:val="32"/>
          <w:szCs w:val="32"/>
          <w:lang w:val="ru-RU" w:eastAsia="ru-RU" w:bidi="ru-RU"/>
        </w:rPr>
        <w:t>;</w:t>
      </w:r>
    </w:p>
    <w:p w14:paraId="6D36A1F9" w14:textId="77AD8884" w:rsidR="000A5BBF" w:rsidRPr="00127495" w:rsidRDefault="000A5BBF" w:rsidP="00D63C0D">
      <w:pPr>
        <w:pStyle w:val="a3"/>
        <w:numPr>
          <w:ilvl w:val="0"/>
          <w:numId w:val="2"/>
        </w:numPr>
        <w:jc w:val="both"/>
        <w:rPr>
          <w:rFonts w:ascii="Cambria" w:eastAsia="Calibri" w:hAnsi="Cambria" w:cs="Calibri"/>
          <w:color w:val="000000"/>
          <w:sz w:val="32"/>
          <w:szCs w:val="32"/>
          <w:lang w:val="ru-RU" w:eastAsia="ru-RU" w:bidi="ru-RU"/>
        </w:rPr>
      </w:pPr>
      <w:r w:rsidRPr="00127495">
        <w:rPr>
          <w:rFonts w:ascii="Cambria" w:eastAsia="Calibri" w:hAnsi="Cambria" w:cs="Calibri"/>
          <w:color w:val="000000"/>
          <w:sz w:val="32"/>
          <w:szCs w:val="32"/>
          <w:lang w:val="ru-RU" w:eastAsia="ru-RU" w:bidi="ru-RU"/>
        </w:rPr>
        <w:t>Разработать проекты (согласно утвержденного Плана):</w:t>
      </w:r>
    </w:p>
    <w:p w14:paraId="4C507856" w14:textId="1CCA1A01" w:rsidR="000A5BBF" w:rsidRPr="00127495" w:rsidRDefault="000A5BBF" w:rsidP="000A5BBF">
      <w:pPr>
        <w:pStyle w:val="a3"/>
        <w:numPr>
          <w:ilvl w:val="1"/>
          <w:numId w:val="2"/>
        </w:numPr>
        <w:jc w:val="both"/>
        <w:rPr>
          <w:rFonts w:ascii="Cambria" w:eastAsia="Calibri" w:hAnsi="Cambria" w:cs="Calibri"/>
          <w:color w:val="000000"/>
          <w:sz w:val="32"/>
          <w:szCs w:val="32"/>
          <w:lang w:val="ru-RU" w:eastAsia="ru-RU" w:bidi="ru-RU"/>
        </w:rPr>
      </w:pPr>
      <w:r w:rsidRPr="00127495">
        <w:rPr>
          <w:rFonts w:ascii="Cambria" w:eastAsia="Calibri" w:hAnsi="Cambria" w:cs="Calibri"/>
          <w:color w:val="000000"/>
          <w:sz w:val="32"/>
          <w:szCs w:val="32"/>
          <w:lang w:val="ru-RU" w:eastAsia="ru-RU" w:bidi="ru-RU"/>
        </w:rPr>
        <w:t xml:space="preserve"> проведения региональных круглых столов с участием бизнеса и государственных структур стран Центрально-Азиатского региона с целью развития государственно-частного диалога на региональном уровне и решения вопросов ускорения трансграничного перемещения товаров;</w:t>
      </w:r>
    </w:p>
    <w:p w14:paraId="10545B34" w14:textId="5D60A584" w:rsidR="000A5BBF" w:rsidRPr="00127495" w:rsidRDefault="000A5BBF" w:rsidP="000A5BBF">
      <w:pPr>
        <w:pStyle w:val="a3"/>
        <w:numPr>
          <w:ilvl w:val="1"/>
          <w:numId w:val="2"/>
        </w:numPr>
        <w:jc w:val="both"/>
        <w:rPr>
          <w:rFonts w:ascii="Cambria" w:eastAsia="Calibri" w:hAnsi="Cambria" w:cs="Calibri"/>
          <w:color w:val="000000"/>
          <w:sz w:val="32"/>
          <w:szCs w:val="32"/>
          <w:lang w:val="ru-RU" w:eastAsia="ru-RU" w:bidi="ru-RU"/>
        </w:rPr>
      </w:pPr>
      <w:r w:rsidRPr="00127495">
        <w:rPr>
          <w:rFonts w:ascii="Cambria" w:eastAsia="Calibri" w:hAnsi="Cambria" w:cs="Calibri"/>
          <w:color w:val="000000"/>
          <w:sz w:val="32"/>
          <w:szCs w:val="32"/>
          <w:lang w:val="ru-RU" w:eastAsia="ru-RU" w:bidi="ru-RU"/>
        </w:rPr>
        <w:t>обучения экспедиторов, перевозчиков и водителей основным требованиям таможенного законодательства стран региона при осуществлении перевозок товаров через таможенную границу;</w:t>
      </w:r>
    </w:p>
    <w:p w14:paraId="26AA371B" w14:textId="279B78BF" w:rsidR="0071784E" w:rsidRPr="00127495" w:rsidRDefault="0071784E" w:rsidP="00B06B69">
      <w:pPr>
        <w:pStyle w:val="a3"/>
        <w:numPr>
          <w:ilvl w:val="0"/>
          <w:numId w:val="2"/>
        </w:numPr>
        <w:ind w:left="1071" w:hanging="357"/>
        <w:jc w:val="both"/>
        <w:rPr>
          <w:rFonts w:ascii="Cambria" w:eastAsia="Calibri" w:hAnsi="Cambria" w:cs="Calibri"/>
          <w:color w:val="000000"/>
          <w:sz w:val="32"/>
          <w:szCs w:val="32"/>
          <w:lang w:val="ru-RU" w:eastAsia="ru-RU" w:bidi="ru-RU"/>
        </w:rPr>
      </w:pPr>
      <w:r w:rsidRPr="00127495">
        <w:rPr>
          <w:rFonts w:ascii="Cambria" w:hAnsi="Cambria"/>
          <w:sz w:val="32"/>
          <w:szCs w:val="32"/>
          <w:lang w:val="ru-RU"/>
        </w:rPr>
        <w:t>С целью выполнения Плана работ осуществлять взаимодействие между участниками регионального совета, а также</w:t>
      </w:r>
      <w:r w:rsidR="00EF729B" w:rsidRPr="00127495">
        <w:rPr>
          <w:rFonts w:ascii="Cambria" w:hAnsi="Cambria"/>
          <w:sz w:val="32"/>
          <w:szCs w:val="32"/>
          <w:lang w:val="ru-RU"/>
        </w:rPr>
        <w:t xml:space="preserve"> - с</w:t>
      </w:r>
      <w:r w:rsidRPr="00127495">
        <w:rPr>
          <w:rFonts w:ascii="Cambria" w:hAnsi="Cambria"/>
          <w:sz w:val="32"/>
          <w:szCs w:val="32"/>
          <w:lang w:val="ru-RU"/>
        </w:rPr>
        <w:t xml:space="preserve"> </w:t>
      </w:r>
      <w:r w:rsidR="007149DA" w:rsidRPr="00127495">
        <w:rPr>
          <w:rFonts w:ascii="Cambria" w:hAnsi="Cambria"/>
          <w:sz w:val="32"/>
          <w:szCs w:val="32"/>
          <w:lang w:val="ru-RU"/>
        </w:rPr>
        <w:t>партнерскими и донорскими</w:t>
      </w:r>
      <w:r w:rsidRPr="00127495">
        <w:rPr>
          <w:rFonts w:ascii="Cambria" w:hAnsi="Cambria"/>
          <w:sz w:val="32"/>
          <w:szCs w:val="32"/>
          <w:lang w:val="ru-RU"/>
        </w:rPr>
        <w:t xml:space="preserve"> организациями</w:t>
      </w:r>
      <w:r w:rsidR="007149DA" w:rsidRPr="00127495">
        <w:rPr>
          <w:rFonts w:ascii="Cambria" w:hAnsi="Cambria"/>
          <w:sz w:val="32"/>
          <w:szCs w:val="32"/>
          <w:lang w:val="ru-RU"/>
        </w:rPr>
        <w:t>;</w:t>
      </w:r>
    </w:p>
    <w:p w14:paraId="02DB1EA3" w14:textId="15FCCC22" w:rsidR="00B06B69" w:rsidRPr="00127495" w:rsidRDefault="00325751" w:rsidP="00B06B69">
      <w:pPr>
        <w:pStyle w:val="a3"/>
        <w:numPr>
          <w:ilvl w:val="0"/>
          <w:numId w:val="2"/>
        </w:numPr>
        <w:spacing w:line="276" w:lineRule="auto"/>
        <w:ind w:left="1071" w:hanging="357"/>
        <w:jc w:val="both"/>
        <w:rPr>
          <w:rFonts w:ascii="Cambria" w:hAnsi="Cambria"/>
          <w:sz w:val="32"/>
          <w:szCs w:val="32"/>
          <w:lang w:val="ru-RU"/>
        </w:rPr>
      </w:pPr>
      <w:r w:rsidRPr="00127495">
        <w:rPr>
          <w:rFonts w:ascii="Cambria" w:eastAsia="Calibri" w:hAnsi="Cambria" w:cs="Calibri"/>
          <w:color w:val="000000"/>
          <w:sz w:val="32"/>
          <w:szCs w:val="32"/>
          <w:lang w:val="ru-RU" w:eastAsia="ru-RU" w:bidi="ru-RU"/>
        </w:rPr>
        <w:t>Осуществлять тесное взаимодействие с Партнерством по транспорту и логистике в Центральной Азии на уровне руководителей</w:t>
      </w:r>
      <w:r w:rsidR="000A5BBF" w:rsidRPr="00127495">
        <w:rPr>
          <w:rFonts w:ascii="Cambria" w:eastAsia="Calibri" w:hAnsi="Cambria" w:cs="Calibri"/>
          <w:color w:val="000000"/>
          <w:sz w:val="32"/>
          <w:szCs w:val="32"/>
          <w:lang w:val="ru-RU" w:eastAsia="ru-RU" w:bidi="ru-RU"/>
        </w:rPr>
        <w:t>.</w:t>
      </w:r>
    </w:p>
    <w:p w14:paraId="192A9D45" w14:textId="34C5747C" w:rsidR="00A516CF" w:rsidRPr="00127495" w:rsidRDefault="0016693A" w:rsidP="007149DA">
      <w:pPr>
        <w:pStyle w:val="a3"/>
        <w:spacing w:line="276" w:lineRule="auto"/>
        <w:ind w:left="1800"/>
        <w:jc w:val="both"/>
        <w:rPr>
          <w:rFonts w:ascii="Cambria" w:eastAsia="Calibri" w:hAnsi="Cambria" w:cs="Calibri"/>
          <w:color w:val="000000"/>
          <w:sz w:val="32"/>
          <w:szCs w:val="32"/>
          <w:lang w:val="ru-RU" w:eastAsia="ru-RU" w:bidi="ru-RU"/>
        </w:rPr>
      </w:pPr>
      <w:r w:rsidRPr="00127495">
        <w:rPr>
          <w:rFonts w:ascii="Cambria" w:eastAsia="Calibri" w:hAnsi="Cambria" w:cs="Calibri"/>
          <w:color w:val="000000"/>
          <w:sz w:val="32"/>
          <w:szCs w:val="32"/>
          <w:lang w:val="ru-RU" w:eastAsia="ru-RU" w:bidi="ru-RU"/>
        </w:rPr>
        <w:t xml:space="preserve"> </w:t>
      </w:r>
    </w:p>
    <w:p w14:paraId="28416EF2" w14:textId="781019A0" w:rsidR="00F86762" w:rsidRDefault="00F86762">
      <w:pPr>
        <w:rPr>
          <w:rFonts w:ascii="Cambria" w:eastAsia="Calibri" w:hAnsi="Cambria" w:cs="Calibri"/>
          <w:color w:val="000000"/>
          <w:sz w:val="26"/>
          <w:szCs w:val="26"/>
          <w:lang w:eastAsia="ru-RU" w:bidi="ru-RU"/>
        </w:rPr>
      </w:pPr>
      <w:r>
        <w:rPr>
          <w:rFonts w:ascii="Cambria" w:eastAsia="Calibri" w:hAnsi="Cambria" w:cs="Calibri"/>
          <w:color w:val="000000"/>
          <w:sz w:val="26"/>
          <w:szCs w:val="26"/>
          <w:lang w:eastAsia="ru-RU" w:bidi="ru-RU"/>
        </w:rPr>
        <w:br w:type="page"/>
      </w:r>
    </w:p>
    <w:p w14:paraId="41C2C670" w14:textId="77777777" w:rsidR="00F86762" w:rsidRPr="00E9473F" w:rsidRDefault="00F86762" w:rsidP="00F86762">
      <w:pPr>
        <w:shd w:val="clear" w:color="auto" w:fill="FFFFFF" w:themeFill="background1"/>
        <w:spacing w:after="200" w:line="336" w:lineRule="atLeast"/>
        <w:jc w:val="right"/>
        <w:rPr>
          <w:rFonts w:ascii="Cambria" w:eastAsia="Times New Roman" w:hAnsi="Cambria" w:cs="Times New Roman"/>
          <w:i/>
          <w:iCs/>
          <w:sz w:val="24"/>
          <w:szCs w:val="24"/>
          <w:lang w:eastAsia="ru-RU"/>
        </w:rPr>
      </w:pPr>
      <w:bookmarkStart w:id="0" w:name="_Hlk123688632"/>
      <w:r w:rsidRPr="00E9473F">
        <w:rPr>
          <w:rFonts w:ascii="Cambria" w:eastAsia="Times New Roman" w:hAnsi="Cambria" w:cs="Times New Roman"/>
          <w:i/>
          <w:iCs/>
          <w:sz w:val="24"/>
          <w:szCs w:val="24"/>
          <w:lang w:eastAsia="ru-RU"/>
        </w:rPr>
        <w:lastRenderedPageBreak/>
        <w:t xml:space="preserve">Приложение к Решению РСР АТБ(П) ЦАР № </w:t>
      </w:r>
      <w:r>
        <w:rPr>
          <w:rFonts w:ascii="Cambria" w:eastAsia="Times New Roman" w:hAnsi="Cambria" w:cs="Times New Roman"/>
          <w:i/>
          <w:iCs/>
          <w:sz w:val="24"/>
          <w:szCs w:val="24"/>
          <w:lang w:eastAsia="ru-RU"/>
        </w:rPr>
        <w:t>10</w:t>
      </w:r>
      <w:r w:rsidRPr="00E9473F">
        <w:rPr>
          <w:rFonts w:ascii="Cambria" w:eastAsia="Times New Roman" w:hAnsi="Cambria" w:cs="Times New Roman"/>
          <w:i/>
          <w:iCs/>
          <w:sz w:val="24"/>
          <w:szCs w:val="24"/>
          <w:lang w:eastAsia="ru-RU"/>
        </w:rPr>
        <w:t xml:space="preserve"> от </w:t>
      </w:r>
      <w:r>
        <w:rPr>
          <w:rFonts w:ascii="Cambria" w:eastAsia="Times New Roman" w:hAnsi="Cambria" w:cs="Times New Roman"/>
          <w:i/>
          <w:iCs/>
          <w:sz w:val="24"/>
          <w:szCs w:val="24"/>
          <w:lang w:eastAsia="ru-RU"/>
        </w:rPr>
        <w:t>08 декабря 2022 года</w:t>
      </w:r>
      <w:bookmarkEnd w:id="0"/>
    </w:p>
    <w:p w14:paraId="68439D56" w14:textId="77777777" w:rsidR="00F86762" w:rsidRPr="00E9473F" w:rsidRDefault="00F86762" w:rsidP="00F86762">
      <w:pPr>
        <w:shd w:val="clear" w:color="auto" w:fill="FFFFFF" w:themeFill="background1"/>
        <w:spacing w:after="200" w:line="336" w:lineRule="atLeast"/>
        <w:rPr>
          <w:rFonts w:ascii="Cambria" w:eastAsia="Times New Roman" w:hAnsi="Cambria" w:cs="Times New Roman"/>
          <w:color w:val="000000"/>
          <w:sz w:val="24"/>
          <w:szCs w:val="24"/>
          <w:lang w:eastAsia="ru-RU" w:bidi="ru-RU"/>
        </w:rPr>
      </w:pPr>
    </w:p>
    <w:p w14:paraId="04F7E69B" w14:textId="77777777" w:rsidR="00F86762" w:rsidRPr="00E9473F" w:rsidRDefault="00F86762" w:rsidP="00F86762">
      <w:pPr>
        <w:shd w:val="clear" w:color="auto" w:fill="FFFFFF" w:themeFill="background1"/>
        <w:spacing w:after="200" w:line="336" w:lineRule="atLeast"/>
        <w:jc w:val="center"/>
        <w:rPr>
          <w:rFonts w:ascii="Cambria" w:eastAsia="Times New Roman" w:hAnsi="Cambria" w:cs="Times New Roman"/>
          <w:color w:val="000000"/>
          <w:sz w:val="36"/>
          <w:szCs w:val="36"/>
          <w:lang w:eastAsia="ru-RU" w:bidi="ru-RU"/>
        </w:rPr>
      </w:pPr>
      <w:r w:rsidRPr="00E9473F">
        <w:rPr>
          <w:rFonts w:ascii="Cambria" w:eastAsia="Times New Roman" w:hAnsi="Cambria" w:cs="Times New Roman"/>
          <w:color w:val="000000"/>
          <w:sz w:val="36"/>
          <w:szCs w:val="36"/>
          <w:lang w:eastAsia="ru-RU" w:bidi="ru-RU"/>
        </w:rPr>
        <w:t>Рекомендации РСР АТБ(П) ЦАР</w:t>
      </w:r>
    </w:p>
    <w:p w14:paraId="35566D2D" w14:textId="77777777" w:rsidR="00F86762" w:rsidRPr="00E9473F" w:rsidRDefault="00F86762" w:rsidP="00F86762">
      <w:pPr>
        <w:shd w:val="clear" w:color="auto" w:fill="FFFFFF" w:themeFill="background1"/>
        <w:spacing w:after="200" w:line="240" w:lineRule="auto"/>
        <w:rPr>
          <w:rFonts w:ascii="Cambria" w:eastAsia="Times New Roman" w:hAnsi="Cambria" w:cs="Times New Roman"/>
          <w:color w:val="000000"/>
          <w:sz w:val="16"/>
          <w:szCs w:val="16"/>
          <w:lang w:eastAsia="ru-RU" w:bidi="ru-RU"/>
        </w:rPr>
      </w:pPr>
    </w:p>
    <w:p w14:paraId="4FA718E9" w14:textId="77777777" w:rsidR="00F86762" w:rsidRPr="00452FFB" w:rsidRDefault="00F86762" w:rsidP="00F86762">
      <w:pPr>
        <w:shd w:val="clear" w:color="auto" w:fill="FFFFFF" w:themeFill="background1"/>
        <w:spacing w:after="0" w:line="240" w:lineRule="auto"/>
        <w:jc w:val="both"/>
        <w:rPr>
          <w:rFonts w:ascii="Cambria" w:eastAsia="Calibri" w:hAnsi="Cambria" w:cs="Calibri"/>
          <w:color w:val="000000"/>
          <w:sz w:val="28"/>
          <w:szCs w:val="28"/>
          <w:lang w:eastAsia="ru-RU" w:bidi="ru-RU"/>
        </w:rPr>
      </w:pPr>
      <w:r w:rsidRPr="00E9473F">
        <w:rPr>
          <w:rFonts w:ascii="Cambria" w:eastAsia="Times New Roman" w:hAnsi="Cambria" w:cs="Times New Roman"/>
          <w:lang w:eastAsia="ru-RU"/>
        </w:rPr>
        <w:tab/>
      </w:r>
      <w:r w:rsidRPr="00452FFB">
        <w:rPr>
          <w:rFonts w:ascii="Cambria" w:eastAsia="Calibri" w:hAnsi="Cambria" w:cs="Calibri"/>
          <w:color w:val="000000"/>
          <w:sz w:val="28"/>
          <w:szCs w:val="28"/>
          <w:lang w:eastAsia="ru-RU" w:bidi="ru-RU"/>
        </w:rPr>
        <w:t>Ассоциация</w:t>
      </w:r>
      <w:r w:rsidRPr="00452FFB">
        <w:rPr>
          <w:rFonts w:ascii="Cambria" w:eastAsia="Times New Roman" w:hAnsi="Cambria" w:cs="Calibri"/>
          <w:color w:val="000000"/>
          <w:sz w:val="28"/>
          <w:szCs w:val="28"/>
          <w:lang w:eastAsia="ru-RU" w:bidi="ru-RU"/>
        </w:rPr>
        <w:t xml:space="preserve"> </w:t>
      </w:r>
      <w:r w:rsidRPr="00452FFB">
        <w:rPr>
          <w:rFonts w:ascii="Cambria" w:eastAsia="Calibri" w:hAnsi="Cambria" w:cs="Calibri"/>
          <w:color w:val="000000"/>
          <w:sz w:val="28"/>
          <w:szCs w:val="28"/>
          <w:lang w:eastAsia="ru-RU" w:bidi="ru-RU"/>
        </w:rPr>
        <w:t>таможенных брокеров (представителей) Республики Казахстан, Ассоциация таможенных брокеров Кыргызской Республики, Ассоциация таможенных брокеров Республики Узбекистан и Ассоциация таможенных брокеров Республики Таджикистан в лице Руководителей Ассоциаций, заслушав и обсудив представленную на заседании Совета информацию, решили принять во внимание взаимный опыт и рекомендовать:</w:t>
      </w:r>
    </w:p>
    <w:p w14:paraId="58737A02" w14:textId="77777777" w:rsidR="00F86762" w:rsidRPr="00452FFB" w:rsidRDefault="00F86762" w:rsidP="00F86762">
      <w:pPr>
        <w:shd w:val="clear" w:color="auto" w:fill="FFFFFF" w:themeFill="background1"/>
        <w:spacing w:after="0" w:line="240" w:lineRule="auto"/>
        <w:jc w:val="both"/>
        <w:rPr>
          <w:rFonts w:ascii="Cambria" w:eastAsia="Calibri" w:hAnsi="Cambria" w:cs="Calibri"/>
          <w:color w:val="000000"/>
          <w:sz w:val="28"/>
          <w:szCs w:val="28"/>
          <w:lang w:eastAsia="ru-RU" w:bidi="ru-RU"/>
        </w:rPr>
      </w:pPr>
    </w:p>
    <w:p w14:paraId="611C96FC" w14:textId="77777777" w:rsidR="00F86762" w:rsidRPr="00452FFB" w:rsidRDefault="00F86762" w:rsidP="00F86762">
      <w:pPr>
        <w:pStyle w:val="a4"/>
        <w:numPr>
          <w:ilvl w:val="0"/>
          <w:numId w:val="4"/>
        </w:numPr>
        <w:shd w:val="clear" w:color="auto" w:fill="FFFFFF" w:themeFill="background1"/>
        <w:spacing w:after="0" w:line="240" w:lineRule="auto"/>
        <w:jc w:val="both"/>
        <w:rPr>
          <w:rFonts w:ascii="Cambria" w:eastAsia="Calibri" w:hAnsi="Cambria" w:cs="Calibri"/>
          <w:color w:val="000000"/>
          <w:sz w:val="28"/>
          <w:szCs w:val="28"/>
          <w:lang w:eastAsia="ru-RU" w:bidi="ru-RU"/>
        </w:rPr>
      </w:pPr>
      <w:r w:rsidRPr="00452FFB">
        <w:rPr>
          <w:rFonts w:ascii="Cambria" w:eastAsia="Calibri" w:hAnsi="Cambria" w:cs="Calibri"/>
          <w:color w:val="000000"/>
          <w:sz w:val="28"/>
          <w:szCs w:val="28"/>
          <w:lang w:eastAsia="ru-RU" w:bidi="ru-RU"/>
        </w:rPr>
        <w:t>При осуществлении выполнение Плана работ на 2023 год особое внимание уделать проектам:</w:t>
      </w:r>
    </w:p>
    <w:p w14:paraId="20D92FD8" w14:textId="77777777" w:rsidR="00F86762" w:rsidRDefault="00F86762" w:rsidP="00F86762">
      <w:pPr>
        <w:pStyle w:val="a4"/>
        <w:numPr>
          <w:ilvl w:val="1"/>
          <w:numId w:val="4"/>
        </w:numPr>
        <w:shd w:val="clear" w:color="auto" w:fill="FFFFFF" w:themeFill="background1"/>
        <w:spacing w:after="0" w:line="240" w:lineRule="auto"/>
        <w:jc w:val="both"/>
        <w:rPr>
          <w:rFonts w:ascii="Cambria" w:eastAsia="Calibri" w:hAnsi="Cambria" w:cs="Calibri"/>
          <w:color w:val="000000"/>
          <w:sz w:val="26"/>
          <w:szCs w:val="26"/>
          <w:lang w:eastAsia="ru-RU" w:bidi="ru-RU"/>
        </w:rPr>
      </w:pPr>
      <w:r>
        <w:rPr>
          <w:rFonts w:ascii="Cambria" w:eastAsia="Calibri" w:hAnsi="Cambria" w:cs="Calibri"/>
          <w:color w:val="000000"/>
          <w:sz w:val="26"/>
          <w:szCs w:val="26"/>
          <w:lang w:eastAsia="ru-RU" w:bidi="ru-RU"/>
        </w:rPr>
        <w:t xml:space="preserve">развитие </w:t>
      </w:r>
      <w:r w:rsidRPr="00452FFB">
        <w:rPr>
          <w:rFonts w:ascii="Cambria" w:eastAsia="Calibri" w:hAnsi="Cambria" w:cs="Calibri"/>
          <w:color w:val="000000"/>
          <w:sz w:val="26"/>
          <w:szCs w:val="26"/>
          <w:lang w:eastAsia="ru-RU" w:bidi="ru-RU"/>
        </w:rPr>
        <w:t xml:space="preserve">использования </w:t>
      </w:r>
      <w:r w:rsidRPr="00452FFB">
        <w:rPr>
          <w:rFonts w:ascii="Cambria" w:eastAsia="Calibri" w:hAnsi="Cambria" w:cs="Calibri"/>
          <w:b/>
          <w:bCs/>
          <w:color w:val="000000"/>
          <w:sz w:val="26"/>
          <w:szCs w:val="26"/>
          <w:lang w:eastAsia="ru-RU" w:bidi="ru-RU"/>
        </w:rPr>
        <w:t>навигационных пломб</w:t>
      </w:r>
      <w:r>
        <w:rPr>
          <w:rFonts w:ascii="Cambria" w:eastAsia="Calibri" w:hAnsi="Cambria" w:cs="Calibri"/>
          <w:color w:val="000000"/>
          <w:sz w:val="26"/>
          <w:szCs w:val="26"/>
          <w:lang w:eastAsia="ru-RU" w:bidi="ru-RU"/>
        </w:rPr>
        <w:t>;</w:t>
      </w:r>
    </w:p>
    <w:p w14:paraId="470D3355" w14:textId="77777777" w:rsidR="00F86762" w:rsidRDefault="00F86762" w:rsidP="00F86762">
      <w:pPr>
        <w:pStyle w:val="a4"/>
        <w:numPr>
          <w:ilvl w:val="1"/>
          <w:numId w:val="4"/>
        </w:numPr>
        <w:shd w:val="clear" w:color="auto" w:fill="FFFFFF" w:themeFill="background1"/>
        <w:spacing w:after="0" w:line="240" w:lineRule="auto"/>
        <w:jc w:val="both"/>
        <w:rPr>
          <w:rFonts w:ascii="Cambria" w:eastAsia="Calibri" w:hAnsi="Cambria" w:cs="Calibri"/>
          <w:color w:val="000000"/>
          <w:sz w:val="26"/>
          <w:szCs w:val="26"/>
          <w:lang w:eastAsia="ru-RU" w:bidi="ru-RU"/>
        </w:rPr>
      </w:pPr>
      <w:r w:rsidRPr="00F6773E">
        <w:rPr>
          <w:rFonts w:ascii="Cambria" w:eastAsia="Calibri" w:hAnsi="Cambria" w:cs="Calibri"/>
          <w:color w:val="000000"/>
          <w:sz w:val="26"/>
          <w:szCs w:val="26"/>
          <w:lang w:eastAsia="ru-RU" w:bidi="ru-RU"/>
        </w:rPr>
        <w:t xml:space="preserve">проведения </w:t>
      </w:r>
      <w:r w:rsidRPr="00F6773E">
        <w:rPr>
          <w:rFonts w:ascii="Cambria" w:eastAsia="Calibri" w:hAnsi="Cambria" w:cs="Calibri"/>
          <w:b/>
          <w:bCs/>
          <w:color w:val="000000"/>
          <w:sz w:val="26"/>
          <w:szCs w:val="26"/>
          <w:lang w:eastAsia="ru-RU" w:bidi="ru-RU"/>
        </w:rPr>
        <w:t>«сквозных» исследований времени</w:t>
      </w:r>
      <w:r w:rsidRPr="00F6773E">
        <w:rPr>
          <w:rFonts w:ascii="Cambria" w:eastAsia="Calibri" w:hAnsi="Cambria" w:cs="Calibri"/>
          <w:color w:val="000000"/>
          <w:sz w:val="26"/>
          <w:szCs w:val="26"/>
          <w:lang w:eastAsia="ru-RU" w:bidi="ru-RU"/>
        </w:rPr>
        <w:t xml:space="preserve">   проведения бизнес-операций от момента экспорта до момента импорта</w:t>
      </w:r>
      <w:r>
        <w:rPr>
          <w:rFonts w:ascii="Cambria" w:eastAsia="Calibri" w:hAnsi="Cambria" w:cs="Calibri"/>
          <w:color w:val="000000"/>
          <w:sz w:val="26"/>
          <w:szCs w:val="26"/>
          <w:lang w:eastAsia="ru-RU" w:bidi="ru-RU"/>
        </w:rPr>
        <w:t xml:space="preserve">; </w:t>
      </w:r>
    </w:p>
    <w:p w14:paraId="607710C1" w14:textId="77777777" w:rsidR="00F86762" w:rsidRDefault="00F86762" w:rsidP="00F86762">
      <w:pPr>
        <w:pStyle w:val="a4"/>
        <w:numPr>
          <w:ilvl w:val="1"/>
          <w:numId w:val="4"/>
        </w:numPr>
        <w:shd w:val="clear" w:color="auto" w:fill="FFFFFF" w:themeFill="background1"/>
        <w:spacing w:after="0" w:line="240" w:lineRule="auto"/>
        <w:jc w:val="both"/>
        <w:rPr>
          <w:rFonts w:ascii="Cambria" w:eastAsia="Calibri" w:hAnsi="Cambria" w:cs="Calibri"/>
          <w:color w:val="000000"/>
          <w:sz w:val="26"/>
          <w:szCs w:val="26"/>
          <w:lang w:eastAsia="ru-RU" w:bidi="ru-RU"/>
        </w:rPr>
      </w:pPr>
      <w:r w:rsidRPr="00F05C2D">
        <w:rPr>
          <w:rFonts w:ascii="Cambria" w:eastAsia="Calibri" w:hAnsi="Cambria" w:cs="Calibri"/>
          <w:color w:val="000000"/>
          <w:sz w:val="26"/>
          <w:szCs w:val="26"/>
          <w:lang w:eastAsia="ru-RU" w:bidi="ru-RU"/>
        </w:rPr>
        <w:t xml:space="preserve">проведения </w:t>
      </w:r>
      <w:r w:rsidRPr="00452FFB">
        <w:rPr>
          <w:rFonts w:ascii="Cambria" w:eastAsia="Calibri" w:hAnsi="Cambria" w:cs="Calibri"/>
          <w:b/>
          <w:bCs/>
          <w:color w:val="000000"/>
          <w:sz w:val="26"/>
          <w:szCs w:val="26"/>
          <w:lang w:eastAsia="ru-RU" w:bidi="ru-RU"/>
        </w:rPr>
        <w:t>региональных круглых столов с участием бизнеса и государственных структур</w:t>
      </w:r>
      <w:r w:rsidRPr="00F05C2D">
        <w:rPr>
          <w:rFonts w:ascii="Cambria" w:eastAsia="Calibri" w:hAnsi="Cambria" w:cs="Calibri"/>
          <w:color w:val="000000"/>
          <w:sz w:val="26"/>
          <w:szCs w:val="26"/>
          <w:lang w:eastAsia="ru-RU" w:bidi="ru-RU"/>
        </w:rPr>
        <w:t xml:space="preserve"> стран Центрально-Азиатского региона</w:t>
      </w:r>
      <w:r>
        <w:rPr>
          <w:rFonts w:ascii="Cambria" w:eastAsia="Calibri" w:hAnsi="Cambria" w:cs="Calibri"/>
          <w:color w:val="000000"/>
          <w:sz w:val="26"/>
          <w:szCs w:val="26"/>
          <w:lang w:eastAsia="ru-RU" w:bidi="ru-RU"/>
        </w:rPr>
        <w:t>;</w:t>
      </w:r>
    </w:p>
    <w:p w14:paraId="52CAA3E3" w14:textId="77777777" w:rsidR="00F86762" w:rsidRDefault="00F86762" w:rsidP="00F86762">
      <w:pPr>
        <w:pStyle w:val="a4"/>
        <w:numPr>
          <w:ilvl w:val="1"/>
          <w:numId w:val="4"/>
        </w:numPr>
        <w:shd w:val="clear" w:color="auto" w:fill="FFFFFF" w:themeFill="background1"/>
        <w:spacing w:after="0" w:line="240" w:lineRule="auto"/>
        <w:jc w:val="both"/>
        <w:rPr>
          <w:rFonts w:ascii="Cambria" w:eastAsia="Calibri" w:hAnsi="Cambria" w:cs="Calibri"/>
          <w:color w:val="000000"/>
          <w:sz w:val="26"/>
          <w:szCs w:val="26"/>
          <w:lang w:eastAsia="ru-RU" w:bidi="ru-RU"/>
        </w:rPr>
      </w:pPr>
      <w:r w:rsidRPr="00452FFB">
        <w:rPr>
          <w:rFonts w:ascii="Cambria" w:eastAsia="Calibri" w:hAnsi="Cambria" w:cs="Calibri"/>
          <w:b/>
          <w:bCs/>
          <w:color w:val="000000"/>
          <w:sz w:val="26"/>
          <w:szCs w:val="26"/>
          <w:lang w:eastAsia="ru-RU" w:bidi="ru-RU"/>
        </w:rPr>
        <w:t>взаимного обучения</w:t>
      </w:r>
      <w:r>
        <w:rPr>
          <w:rFonts w:ascii="Cambria" w:eastAsia="Calibri" w:hAnsi="Cambria" w:cs="Calibri"/>
          <w:color w:val="000000"/>
          <w:sz w:val="26"/>
          <w:szCs w:val="26"/>
          <w:lang w:eastAsia="ru-RU" w:bidi="ru-RU"/>
        </w:rPr>
        <w:t xml:space="preserve"> в среде участников ВЭД </w:t>
      </w:r>
      <w:r w:rsidRPr="00F05C2D">
        <w:rPr>
          <w:rFonts w:ascii="Cambria" w:eastAsia="Calibri" w:hAnsi="Cambria" w:cs="Calibri"/>
          <w:color w:val="000000"/>
          <w:sz w:val="26"/>
          <w:szCs w:val="26"/>
          <w:lang w:eastAsia="ru-RU" w:bidi="ru-RU"/>
        </w:rPr>
        <w:t>Центрально-Азиатского региона</w:t>
      </w:r>
      <w:r>
        <w:rPr>
          <w:rFonts w:ascii="Cambria" w:eastAsia="Calibri" w:hAnsi="Cambria" w:cs="Calibri"/>
          <w:color w:val="000000"/>
          <w:sz w:val="26"/>
          <w:szCs w:val="26"/>
          <w:lang w:eastAsia="ru-RU" w:bidi="ru-RU"/>
        </w:rPr>
        <w:t>;</w:t>
      </w:r>
    </w:p>
    <w:p w14:paraId="42FE2B42" w14:textId="77777777" w:rsidR="00F86762" w:rsidRDefault="00F86762" w:rsidP="00F86762">
      <w:pPr>
        <w:pStyle w:val="a4"/>
        <w:numPr>
          <w:ilvl w:val="1"/>
          <w:numId w:val="4"/>
        </w:numPr>
        <w:shd w:val="clear" w:color="auto" w:fill="FFFFFF" w:themeFill="background1"/>
        <w:spacing w:after="0" w:line="240" w:lineRule="auto"/>
        <w:jc w:val="both"/>
        <w:rPr>
          <w:rFonts w:ascii="Cambria" w:eastAsia="Calibri" w:hAnsi="Cambria" w:cs="Calibri"/>
          <w:color w:val="000000"/>
          <w:sz w:val="26"/>
          <w:szCs w:val="26"/>
          <w:lang w:eastAsia="ru-RU" w:bidi="ru-RU"/>
        </w:rPr>
      </w:pPr>
      <w:r w:rsidRPr="00452FFB">
        <w:rPr>
          <w:rFonts w:ascii="Cambria" w:eastAsia="Calibri" w:hAnsi="Cambria" w:cs="Calibri"/>
          <w:b/>
          <w:bCs/>
          <w:color w:val="000000"/>
          <w:sz w:val="26"/>
          <w:szCs w:val="26"/>
          <w:lang w:eastAsia="ru-RU" w:bidi="ru-RU"/>
        </w:rPr>
        <w:t>обучения экспедиторов, перевозчиков и водителей</w:t>
      </w:r>
      <w:r w:rsidRPr="00F05C2D">
        <w:rPr>
          <w:rFonts w:ascii="Cambria" w:eastAsia="Calibri" w:hAnsi="Cambria" w:cs="Calibri"/>
          <w:color w:val="000000"/>
          <w:sz w:val="26"/>
          <w:szCs w:val="26"/>
          <w:lang w:eastAsia="ru-RU" w:bidi="ru-RU"/>
        </w:rPr>
        <w:t xml:space="preserve"> основным требованиям таможенного законодательства стран региона</w:t>
      </w:r>
      <w:r>
        <w:rPr>
          <w:rFonts w:ascii="Cambria" w:eastAsia="Calibri" w:hAnsi="Cambria" w:cs="Calibri"/>
          <w:color w:val="000000"/>
          <w:sz w:val="26"/>
          <w:szCs w:val="26"/>
          <w:lang w:eastAsia="ru-RU" w:bidi="ru-RU"/>
        </w:rPr>
        <w:t>.</w:t>
      </w:r>
    </w:p>
    <w:p w14:paraId="2BCE5D1E" w14:textId="77777777" w:rsidR="00F86762" w:rsidRPr="00452FFB" w:rsidRDefault="00F86762" w:rsidP="00F86762">
      <w:pPr>
        <w:pStyle w:val="a4"/>
        <w:numPr>
          <w:ilvl w:val="0"/>
          <w:numId w:val="4"/>
        </w:numPr>
        <w:shd w:val="clear" w:color="auto" w:fill="FFFFFF" w:themeFill="background1"/>
        <w:spacing w:after="0" w:line="240" w:lineRule="auto"/>
        <w:jc w:val="both"/>
        <w:rPr>
          <w:rFonts w:ascii="Cambria" w:eastAsia="Calibri" w:hAnsi="Cambria" w:cs="Calibri"/>
          <w:color w:val="000000"/>
          <w:sz w:val="28"/>
          <w:szCs w:val="28"/>
          <w:lang w:eastAsia="ru-RU" w:bidi="ru-RU"/>
        </w:rPr>
      </w:pPr>
      <w:r w:rsidRPr="00452FFB">
        <w:rPr>
          <w:rFonts w:ascii="Cambria" w:eastAsia="Calibri" w:hAnsi="Cambria" w:cs="Calibri"/>
          <w:color w:val="000000"/>
          <w:sz w:val="28"/>
          <w:szCs w:val="28"/>
          <w:lang w:eastAsia="ru-RU" w:bidi="ru-RU"/>
        </w:rPr>
        <w:t>Предлагать в каждой стране применение следующего опыта:</w:t>
      </w:r>
    </w:p>
    <w:p w14:paraId="26D70F15" w14:textId="77777777" w:rsidR="00F86762" w:rsidRPr="00E9473F" w:rsidRDefault="00F86762" w:rsidP="00F86762">
      <w:pPr>
        <w:pStyle w:val="a4"/>
        <w:numPr>
          <w:ilvl w:val="1"/>
          <w:numId w:val="4"/>
        </w:numPr>
        <w:shd w:val="clear" w:color="auto" w:fill="FFFFFF" w:themeFill="background1"/>
        <w:spacing w:after="0" w:line="240" w:lineRule="auto"/>
        <w:jc w:val="both"/>
        <w:rPr>
          <w:rFonts w:ascii="Cambria" w:eastAsia="Calibri" w:hAnsi="Cambria" w:cs="Calibri"/>
          <w:color w:val="000000"/>
          <w:sz w:val="26"/>
          <w:szCs w:val="26"/>
          <w:lang w:eastAsia="ru-RU" w:bidi="ru-RU"/>
        </w:rPr>
      </w:pPr>
      <w:r w:rsidRPr="00E9473F">
        <w:rPr>
          <w:rFonts w:ascii="Cambria" w:eastAsia="Calibri" w:hAnsi="Cambria" w:cs="Calibri"/>
          <w:color w:val="000000"/>
          <w:sz w:val="26"/>
          <w:szCs w:val="26"/>
          <w:lang w:eastAsia="ru-RU" w:bidi="ru-RU"/>
        </w:rPr>
        <w:t>Опыт Казахстана:</w:t>
      </w:r>
    </w:p>
    <w:p w14:paraId="236A6189" w14:textId="77777777" w:rsidR="00F86762" w:rsidRDefault="00F86762" w:rsidP="00F86762">
      <w:pPr>
        <w:pStyle w:val="a4"/>
        <w:numPr>
          <w:ilvl w:val="2"/>
          <w:numId w:val="4"/>
        </w:numPr>
        <w:shd w:val="clear" w:color="auto" w:fill="FFFFFF" w:themeFill="background1"/>
        <w:spacing w:after="0" w:line="240" w:lineRule="auto"/>
        <w:jc w:val="both"/>
        <w:rPr>
          <w:rFonts w:ascii="Cambria" w:eastAsia="Calibri" w:hAnsi="Cambria" w:cs="Calibri"/>
          <w:color w:val="000000"/>
          <w:sz w:val="26"/>
          <w:szCs w:val="26"/>
          <w:lang w:eastAsia="ru-RU" w:bidi="ru-RU"/>
        </w:rPr>
      </w:pPr>
      <w:r>
        <w:rPr>
          <w:rFonts w:ascii="Cambria" w:eastAsia="Calibri" w:hAnsi="Cambria" w:cs="Calibri"/>
          <w:color w:val="000000"/>
          <w:sz w:val="26"/>
          <w:szCs w:val="26"/>
          <w:lang w:eastAsia="ru-RU" w:bidi="ru-RU"/>
        </w:rPr>
        <w:t xml:space="preserve">Ведется работа над механизмом передачи негосударственной саморегулируемой организации </w:t>
      </w:r>
      <w:r w:rsidRPr="00164454">
        <w:rPr>
          <w:rFonts w:ascii="Cambria" w:eastAsia="Calibri" w:hAnsi="Cambria" w:cs="Calibri"/>
          <w:b/>
          <w:bCs/>
          <w:color w:val="000000"/>
          <w:sz w:val="26"/>
          <w:szCs w:val="26"/>
          <w:lang w:eastAsia="ru-RU" w:bidi="ru-RU"/>
        </w:rPr>
        <w:t>полномочий по выдаче разрешения</w:t>
      </w:r>
      <w:r>
        <w:rPr>
          <w:rFonts w:ascii="Cambria" w:eastAsia="Calibri" w:hAnsi="Cambria" w:cs="Calibri"/>
          <w:color w:val="000000"/>
          <w:sz w:val="26"/>
          <w:szCs w:val="26"/>
          <w:lang w:eastAsia="ru-RU" w:bidi="ru-RU"/>
        </w:rPr>
        <w:t xml:space="preserve"> на осуществление деятельности качестве таможенного брокера;</w:t>
      </w:r>
    </w:p>
    <w:p w14:paraId="432C947E" w14:textId="77777777" w:rsidR="00F86762" w:rsidRPr="00E9473F" w:rsidRDefault="00F86762" w:rsidP="00F86762">
      <w:pPr>
        <w:pStyle w:val="a4"/>
        <w:numPr>
          <w:ilvl w:val="2"/>
          <w:numId w:val="4"/>
        </w:numPr>
        <w:shd w:val="clear" w:color="auto" w:fill="FFFFFF" w:themeFill="background1"/>
        <w:spacing w:after="0" w:line="240" w:lineRule="auto"/>
        <w:jc w:val="both"/>
        <w:rPr>
          <w:rFonts w:ascii="Cambria" w:eastAsia="Calibri" w:hAnsi="Cambria" w:cs="Calibri"/>
          <w:color w:val="000000"/>
          <w:sz w:val="26"/>
          <w:szCs w:val="26"/>
          <w:lang w:eastAsia="ru-RU" w:bidi="ru-RU"/>
        </w:rPr>
      </w:pPr>
      <w:r w:rsidRPr="00E9473F">
        <w:rPr>
          <w:rFonts w:ascii="Cambria" w:eastAsia="Calibri" w:hAnsi="Cambria" w:cs="Calibri"/>
          <w:color w:val="000000"/>
          <w:sz w:val="26"/>
          <w:szCs w:val="26"/>
          <w:lang w:eastAsia="ru-RU" w:bidi="ru-RU"/>
        </w:rPr>
        <w:t xml:space="preserve">КАТБ/П, в лице Председателя, является членом </w:t>
      </w:r>
      <w:r w:rsidRPr="00164454">
        <w:rPr>
          <w:rFonts w:ascii="Cambria" w:eastAsia="Calibri" w:hAnsi="Cambria" w:cs="Calibri"/>
          <w:b/>
          <w:bCs/>
          <w:color w:val="000000"/>
          <w:sz w:val="26"/>
          <w:szCs w:val="26"/>
          <w:lang w:eastAsia="ru-RU" w:bidi="ru-RU"/>
        </w:rPr>
        <w:t>апелляционной комиссии</w:t>
      </w:r>
      <w:r w:rsidRPr="00E9473F">
        <w:rPr>
          <w:rFonts w:ascii="Cambria" w:eastAsia="Calibri" w:hAnsi="Cambria" w:cs="Calibri"/>
          <w:color w:val="000000"/>
          <w:sz w:val="26"/>
          <w:szCs w:val="26"/>
          <w:lang w:eastAsia="ru-RU" w:bidi="ru-RU"/>
        </w:rPr>
        <w:t xml:space="preserve"> при Министерстве Финансов РК;</w:t>
      </w:r>
    </w:p>
    <w:p w14:paraId="204989CE" w14:textId="77777777" w:rsidR="00F86762" w:rsidRPr="00E9473F" w:rsidRDefault="00F86762" w:rsidP="00F86762">
      <w:pPr>
        <w:pStyle w:val="a4"/>
        <w:numPr>
          <w:ilvl w:val="2"/>
          <w:numId w:val="4"/>
        </w:numPr>
        <w:shd w:val="clear" w:color="auto" w:fill="FFFFFF" w:themeFill="background1"/>
        <w:spacing w:after="0" w:line="240" w:lineRule="auto"/>
        <w:jc w:val="both"/>
        <w:rPr>
          <w:rFonts w:ascii="Cambria" w:eastAsia="Calibri" w:hAnsi="Cambria" w:cs="Calibri"/>
          <w:color w:val="000000"/>
          <w:sz w:val="26"/>
          <w:szCs w:val="26"/>
          <w:lang w:eastAsia="ru-RU" w:bidi="ru-RU"/>
        </w:rPr>
      </w:pPr>
      <w:r w:rsidRPr="00E9473F">
        <w:rPr>
          <w:rFonts w:ascii="Cambria" w:eastAsia="Calibri" w:hAnsi="Cambria" w:cs="Calibri"/>
          <w:color w:val="000000"/>
          <w:sz w:val="26"/>
          <w:szCs w:val="26"/>
          <w:lang w:eastAsia="ru-RU" w:bidi="ru-RU"/>
        </w:rPr>
        <w:t xml:space="preserve">Имеется отдельный </w:t>
      </w:r>
      <w:r w:rsidRPr="00164454">
        <w:rPr>
          <w:rFonts w:ascii="Cambria" w:eastAsia="Calibri" w:hAnsi="Cambria" w:cs="Calibri"/>
          <w:b/>
          <w:bCs/>
          <w:color w:val="000000"/>
          <w:sz w:val="26"/>
          <w:szCs w:val="26"/>
          <w:lang w:eastAsia="ru-RU" w:bidi="ru-RU"/>
        </w:rPr>
        <w:t>консультативный комитет</w:t>
      </w:r>
      <w:r w:rsidRPr="00E9473F">
        <w:rPr>
          <w:rFonts w:ascii="Cambria" w:eastAsia="Calibri" w:hAnsi="Cambria" w:cs="Calibri"/>
          <w:color w:val="000000"/>
          <w:sz w:val="26"/>
          <w:szCs w:val="26"/>
          <w:lang w:eastAsia="ru-RU" w:bidi="ru-RU"/>
        </w:rPr>
        <w:t xml:space="preserve"> с таможенными представителями (брокерами);</w:t>
      </w:r>
    </w:p>
    <w:p w14:paraId="40386A1E" w14:textId="77777777" w:rsidR="00F86762" w:rsidRPr="00E9473F" w:rsidRDefault="00F86762" w:rsidP="00F86762">
      <w:pPr>
        <w:pStyle w:val="a4"/>
        <w:numPr>
          <w:ilvl w:val="2"/>
          <w:numId w:val="4"/>
        </w:numPr>
        <w:shd w:val="clear" w:color="auto" w:fill="FFFFFF" w:themeFill="background1"/>
        <w:spacing w:after="0" w:line="240" w:lineRule="auto"/>
        <w:jc w:val="both"/>
        <w:rPr>
          <w:rFonts w:ascii="Cambria" w:eastAsia="Calibri" w:hAnsi="Cambria" w:cs="Calibri"/>
          <w:color w:val="000000"/>
          <w:sz w:val="26"/>
          <w:szCs w:val="26"/>
          <w:lang w:eastAsia="ru-RU" w:bidi="ru-RU"/>
        </w:rPr>
      </w:pPr>
      <w:r w:rsidRPr="00E9473F">
        <w:rPr>
          <w:rFonts w:ascii="Cambria" w:eastAsia="Calibri" w:hAnsi="Cambria" w:cs="Calibri"/>
          <w:color w:val="000000"/>
          <w:sz w:val="26"/>
          <w:szCs w:val="26"/>
          <w:lang w:eastAsia="ru-RU" w:bidi="ru-RU"/>
        </w:rPr>
        <w:t xml:space="preserve">В КГД МФ РК принято Положение о </w:t>
      </w:r>
      <w:r w:rsidRPr="00164454">
        <w:rPr>
          <w:rFonts w:ascii="Cambria" w:eastAsia="Calibri" w:hAnsi="Cambria" w:cs="Calibri"/>
          <w:b/>
          <w:bCs/>
          <w:color w:val="000000"/>
          <w:sz w:val="26"/>
          <w:szCs w:val="26"/>
          <w:lang w:eastAsia="ru-RU" w:bidi="ru-RU"/>
        </w:rPr>
        <w:t>совместном категорировании таможенных брокеров</w:t>
      </w:r>
      <w:r w:rsidRPr="00E9473F">
        <w:rPr>
          <w:rFonts w:ascii="Cambria" w:eastAsia="Calibri" w:hAnsi="Cambria" w:cs="Calibri"/>
          <w:color w:val="000000"/>
          <w:sz w:val="26"/>
          <w:szCs w:val="26"/>
          <w:lang w:eastAsia="ru-RU" w:bidi="ru-RU"/>
        </w:rPr>
        <w:t xml:space="preserve"> (использование рейтинга КАТБ/П как одного из элементов (критериев) категорирования, производимого таможней);</w:t>
      </w:r>
    </w:p>
    <w:p w14:paraId="4F4BE946" w14:textId="77777777" w:rsidR="00F86762" w:rsidRPr="00E9473F" w:rsidRDefault="00F86762" w:rsidP="00F86762">
      <w:pPr>
        <w:pStyle w:val="a4"/>
        <w:numPr>
          <w:ilvl w:val="2"/>
          <w:numId w:val="4"/>
        </w:numPr>
        <w:shd w:val="clear" w:color="auto" w:fill="FFFFFF" w:themeFill="background1"/>
        <w:spacing w:after="0" w:line="240" w:lineRule="auto"/>
        <w:jc w:val="both"/>
        <w:rPr>
          <w:rFonts w:ascii="Cambria" w:eastAsia="Calibri" w:hAnsi="Cambria" w:cs="Calibri"/>
          <w:color w:val="000000"/>
          <w:sz w:val="26"/>
          <w:szCs w:val="26"/>
          <w:lang w:eastAsia="ru-RU" w:bidi="ru-RU"/>
        </w:rPr>
      </w:pPr>
      <w:r w:rsidRPr="00E9473F">
        <w:rPr>
          <w:rFonts w:ascii="Cambria" w:eastAsia="Calibri" w:hAnsi="Cambria" w:cs="Calibri"/>
          <w:color w:val="000000"/>
          <w:sz w:val="26"/>
          <w:szCs w:val="26"/>
          <w:lang w:eastAsia="ru-RU" w:bidi="ru-RU"/>
        </w:rPr>
        <w:t xml:space="preserve">Таможенная декларация регистрируется </w:t>
      </w:r>
      <w:r w:rsidRPr="00164454">
        <w:rPr>
          <w:rFonts w:ascii="Cambria" w:eastAsia="Calibri" w:hAnsi="Cambria" w:cs="Calibri"/>
          <w:b/>
          <w:bCs/>
          <w:color w:val="000000"/>
          <w:sz w:val="26"/>
          <w:szCs w:val="26"/>
          <w:lang w:eastAsia="ru-RU" w:bidi="ru-RU"/>
        </w:rPr>
        <w:t>без прикрепления документов</w:t>
      </w:r>
      <w:r w:rsidRPr="00E9473F">
        <w:rPr>
          <w:rFonts w:ascii="Cambria" w:eastAsia="Calibri" w:hAnsi="Cambria" w:cs="Calibri"/>
          <w:color w:val="000000"/>
          <w:sz w:val="26"/>
          <w:szCs w:val="26"/>
          <w:lang w:eastAsia="ru-RU" w:bidi="ru-RU"/>
        </w:rPr>
        <w:t xml:space="preserve"> (документы могут быть затребованы по команде СУР);</w:t>
      </w:r>
    </w:p>
    <w:p w14:paraId="2E40FD3F" w14:textId="77777777" w:rsidR="00F86762" w:rsidRPr="00E9473F" w:rsidRDefault="00F86762" w:rsidP="00F86762">
      <w:pPr>
        <w:pStyle w:val="a4"/>
        <w:numPr>
          <w:ilvl w:val="2"/>
          <w:numId w:val="4"/>
        </w:numPr>
        <w:shd w:val="clear" w:color="auto" w:fill="FFFFFF" w:themeFill="background1"/>
        <w:spacing w:after="0" w:line="240" w:lineRule="auto"/>
        <w:jc w:val="both"/>
        <w:rPr>
          <w:rFonts w:ascii="Cambria" w:eastAsia="Calibri" w:hAnsi="Cambria" w:cs="Calibri"/>
          <w:color w:val="000000"/>
          <w:sz w:val="26"/>
          <w:szCs w:val="26"/>
          <w:lang w:eastAsia="ru-RU" w:bidi="ru-RU"/>
        </w:rPr>
      </w:pPr>
      <w:r w:rsidRPr="00E9473F">
        <w:rPr>
          <w:rFonts w:ascii="Cambria" w:eastAsia="Calibri" w:hAnsi="Cambria" w:cs="Calibri"/>
          <w:color w:val="000000"/>
          <w:sz w:val="26"/>
          <w:szCs w:val="26"/>
          <w:lang w:eastAsia="ru-RU" w:bidi="ru-RU"/>
        </w:rPr>
        <w:t xml:space="preserve">«Автовыпуск» ГТД в «зеленом коридоре» </w:t>
      </w:r>
      <w:r w:rsidRPr="00666AB4">
        <w:rPr>
          <w:rFonts w:ascii="Cambria" w:eastAsia="Calibri" w:hAnsi="Cambria" w:cs="Calibri"/>
          <w:b/>
          <w:bCs/>
          <w:color w:val="000000"/>
          <w:sz w:val="26"/>
          <w:szCs w:val="26"/>
          <w:lang w:eastAsia="ru-RU" w:bidi="ru-RU"/>
        </w:rPr>
        <w:t>во всех процедурах</w:t>
      </w:r>
      <w:r w:rsidRPr="00E9473F">
        <w:rPr>
          <w:rFonts w:ascii="Cambria" w:eastAsia="Calibri" w:hAnsi="Cambria" w:cs="Calibri"/>
          <w:color w:val="000000"/>
          <w:sz w:val="26"/>
          <w:szCs w:val="26"/>
          <w:lang w:eastAsia="ru-RU" w:bidi="ru-RU"/>
        </w:rPr>
        <w:t>;</w:t>
      </w:r>
    </w:p>
    <w:p w14:paraId="0E40130F" w14:textId="77777777" w:rsidR="00F86762" w:rsidRPr="00E9473F" w:rsidRDefault="00F86762" w:rsidP="00F86762">
      <w:pPr>
        <w:pStyle w:val="a4"/>
        <w:numPr>
          <w:ilvl w:val="2"/>
          <w:numId w:val="4"/>
        </w:numPr>
        <w:shd w:val="clear" w:color="auto" w:fill="FFFFFF" w:themeFill="background1"/>
        <w:spacing w:after="0" w:line="240" w:lineRule="auto"/>
        <w:jc w:val="both"/>
        <w:rPr>
          <w:rFonts w:ascii="Cambria" w:eastAsia="Calibri" w:hAnsi="Cambria" w:cs="Calibri"/>
          <w:color w:val="000000"/>
          <w:sz w:val="26"/>
          <w:szCs w:val="26"/>
          <w:lang w:eastAsia="ru-RU" w:bidi="ru-RU"/>
        </w:rPr>
      </w:pPr>
      <w:r w:rsidRPr="00E9473F">
        <w:rPr>
          <w:rFonts w:ascii="Cambria" w:eastAsia="Calibri" w:hAnsi="Cambria" w:cs="Calibri"/>
          <w:color w:val="000000"/>
          <w:sz w:val="26"/>
          <w:szCs w:val="26"/>
          <w:lang w:eastAsia="ru-RU" w:bidi="ru-RU"/>
        </w:rPr>
        <w:t xml:space="preserve">Попадание товаров в </w:t>
      </w:r>
      <w:r w:rsidRPr="00164454">
        <w:rPr>
          <w:rFonts w:ascii="Cambria" w:eastAsia="Calibri" w:hAnsi="Cambria" w:cs="Calibri"/>
          <w:b/>
          <w:bCs/>
          <w:color w:val="000000"/>
          <w:sz w:val="26"/>
          <w:szCs w:val="26"/>
          <w:lang w:eastAsia="ru-RU" w:bidi="ru-RU"/>
        </w:rPr>
        <w:t>«зеленый коридор» - около 70%</w:t>
      </w:r>
      <w:r w:rsidRPr="00E9473F">
        <w:rPr>
          <w:rFonts w:ascii="Cambria" w:eastAsia="Calibri" w:hAnsi="Cambria" w:cs="Calibri"/>
          <w:color w:val="000000"/>
          <w:sz w:val="26"/>
          <w:szCs w:val="26"/>
          <w:lang w:eastAsia="ru-RU" w:bidi="ru-RU"/>
        </w:rPr>
        <w:t xml:space="preserve"> от общего числа деклараций, в остальные коридоры СУР (желтый, красный) – около 30%;</w:t>
      </w:r>
    </w:p>
    <w:p w14:paraId="4B27F0A1" w14:textId="77777777" w:rsidR="00F86762" w:rsidRPr="00E9473F" w:rsidRDefault="00F86762" w:rsidP="00F86762">
      <w:pPr>
        <w:pStyle w:val="a4"/>
        <w:numPr>
          <w:ilvl w:val="2"/>
          <w:numId w:val="4"/>
        </w:numPr>
        <w:shd w:val="clear" w:color="auto" w:fill="FFFFFF" w:themeFill="background1"/>
        <w:spacing w:after="0" w:line="240" w:lineRule="auto"/>
        <w:jc w:val="both"/>
        <w:rPr>
          <w:rFonts w:ascii="Cambria" w:eastAsia="Calibri" w:hAnsi="Cambria" w:cs="Calibri"/>
          <w:color w:val="000000"/>
          <w:sz w:val="26"/>
          <w:szCs w:val="26"/>
          <w:lang w:eastAsia="ru-RU" w:bidi="ru-RU"/>
        </w:rPr>
      </w:pPr>
      <w:r w:rsidRPr="00164454">
        <w:rPr>
          <w:rFonts w:ascii="Cambria" w:eastAsia="Calibri" w:hAnsi="Cambria" w:cs="Calibri"/>
          <w:b/>
          <w:bCs/>
          <w:color w:val="000000"/>
          <w:sz w:val="26"/>
          <w:szCs w:val="26"/>
          <w:lang w:eastAsia="ru-RU" w:bidi="ru-RU"/>
        </w:rPr>
        <w:t>Ценовые риски влияют</w:t>
      </w:r>
      <w:r w:rsidRPr="00E9473F">
        <w:rPr>
          <w:rFonts w:ascii="Cambria" w:eastAsia="Calibri" w:hAnsi="Cambria" w:cs="Calibri"/>
          <w:color w:val="000000"/>
          <w:sz w:val="26"/>
          <w:szCs w:val="26"/>
          <w:lang w:eastAsia="ru-RU" w:bidi="ru-RU"/>
        </w:rPr>
        <w:t xml:space="preserve"> на попадание товаров в контроль после выпуска товаров в «зеленом коридоре» </w:t>
      </w:r>
      <w:r w:rsidRPr="00164454">
        <w:rPr>
          <w:rFonts w:ascii="Cambria" w:eastAsia="Calibri" w:hAnsi="Cambria" w:cs="Calibri"/>
          <w:b/>
          <w:bCs/>
          <w:color w:val="000000"/>
          <w:sz w:val="26"/>
          <w:szCs w:val="26"/>
          <w:lang w:eastAsia="ru-RU" w:bidi="ru-RU"/>
        </w:rPr>
        <w:t xml:space="preserve">с дальнейшим </w:t>
      </w:r>
      <w:r w:rsidRPr="00164454">
        <w:rPr>
          <w:rFonts w:ascii="Cambria" w:eastAsia="Calibri" w:hAnsi="Cambria" w:cs="Calibri"/>
          <w:b/>
          <w:bCs/>
          <w:color w:val="000000"/>
          <w:sz w:val="26"/>
          <w:szCs w:val="26"/>
          <w:lang w:eastAsia="ru-RU" w:bidi="ru-RU"/>
        </w:rPr>
        <w:lastRenderedPageBreak/>
        <w:t>отслеживанием товаров</w:t>
      </w:r>
      <w:r w:rsidRPr="00E9473F">
        <w:rPr>
          <w:rFonts w:ascii="Cambria" w:eastAsia="Calibri" w:hAnsi="Cambria" w:cs="Calibri"/>
          <w:color w:val="000000"/>
          <w:sz w:val="26"/>
          <w:szCs w:val="26"/>
          <w:lang w:eastAsia="ru-RU" w:bidi="ru-RU"/>
        </w:rPr>
        <w:t xml:space="preserve"> с использованием информационных систем налоговых органов; </w:t>
      </w:r>
    </w:p>
    <w:p w14:paraId="56472395" w14:textId="77777777" w:rsidR="00F86762" w:rsidRPr="00E9473F" w:rsidRDefault="00F86762" w:rsidP="00F86762">
      <w:pPr>
        <w:pStyle w:val="a4"/>
        <w:numPr>
          <w:ilvl w:val="2"/>
          <w:numId w:val="4"/>
        </w:numPr>
        <w:shd w:val="clear" w:color="auto" w:fill="FFFFFF" w:themeFill="background1"/>
        <w:spacing w:after="0" w:line="240" w:lineRule="auto"/>
        <w:jc w:val="both"/>
        <w:rPr>
          <w:rFonts w:ascii="Cambria" w:eastAsia="Calibri" w:hAnsi="Cambria" w:cs="Calibri"/>
          <w:color w:val="000000"/>
          <w:sz w:val="26"/>
          <w:szCs w:val="26"/>
          <w:lang w:eastAsia="ru-RU" w:bidi="ru-RU"/>
        </w:rPr>
      </w:pPr>
      <w:r w:rsidRPr="00E9473F">
        <w:rPr>
          <w:rFonts w:ascii="Cambria" w:eastAsia="Calibri" w:hAnsi="Cambria" w:cs="Calibri"/>
          <w:color w:val="000000"/>
          <w:sz w:val="26"/>
          <w:szCs w:val="26"/>
          <w:lang w:eastAsia="ru-RU" w:bidi="ru-RU"/>
        </w:rPr>
        <w:t xml:space="preserve">При выявлении разницы в массе товара в пределах 5% от заявленной корректировка производится </w:t>
      </w:r>
      <w:r w:rsidRPr="00164454">
        <w:rPr>
          <w:rFonts w:ascii="Cambria" w:eastAsia="Calibri" w:hAnsi="Cambria" w:cs="Calibri"/>
          <w:b/>
          <w:bCs/>
          <w:color w:val="000000"/>
          <w:sz w:val="26"/>
          <w:szCs w:val="26"/>
          <w:lang w:eastAsia="ru-RU" w:bidi="ru-RU"/>
        </w:rPr>
        <w:t>без привлечения к ответственности</w:t>
      </w:r>
      <w:r w:rsidRPr="00E9473F">
        <w:rPr>
          <w:rFonts w:ascii="Cambria" w:eastAsia="Calibri" w:hAnsi="Cambria" w:cs="Calibri"/>
          <w:color w:val="000000"/>
          <w:sz w:val="26"/>
          <w:szCs w:val="26"/>
          <w:lang w:eastAsia="ru-RU" w:bidi="ru-RU"/>
        </w:rPr>
        <w:t>;</w:t>
      </w:r>
    </w:p>
    <w:p w14:paraId="022CF5D5" w14:textId="77777777" w:rsidR="00F86762" w:rsidRDefault="00F86762" w:rsidP="00F86762">
      <w:pPr>
        <w:pStyle w:val="a4"/>
        <w:numPr>
          <w:ilvl w:val="2"/>
          <w:numId w:val="4"/>
        </w:numPr>
        <w:shd w:val="clear" w:color="auto" w:fill="FFFFFF" w:themeFill="background1"/>
        <w:spacing w:after="0" w:line="240" w:lineRule="auto"/>
        <w:jc w:val="both"/>
        <w:rPr>
          <w:rFonts w:ascii="Cambria" w:eastAsia="Calibri" w:hAnsi="Cambria" w:cs="Calibri"/>
          <w:color w:val="000000"/>
          <w:sz w:val="26"/>
          <w:szCs w:val="26"/>
          <w:lang w:eastAsia="ru-RU" w:bidi="ru-RU"/>
        </w:rPr>
      </w:pPr>
      <w:r w:rsidRPr="00E9473F">
        <w:rPr>
          <w:rFonts w:ascii="Cambria" w:eastAsia="Calibri" w:hAnsi="Cambria" w:cs="Calibri"/>
          <w:color w:val="000000"/>
          <w:sz w:val="26"/>
          <w:szCs w:val="26"/>
          <w:lang w:eastAsia="ru-RU" w:bidi="ru-RU"/>
        </w:rPr>
        <w:t xml:space="preserve"> Согласовывается с КГД внедрение института частных компаний – таможенных аудиторов;</w:t>
      </w:r>
    </w:p>
    <w:p w14:paraId="11DF92AC" w14:textId="77777777" w:rsidR="00F86762" w:rsidRPr="00E9473F" w:rsidRDefault="00F86762" w:rsidP="00F86762">
      <w:pPr>
        <w:pStyle w:val="a4"/>
        <w:numPr>
          <w:ilvl w:val="1"/>
          <w:numId w:val="4"/>
        </w:numPr>
        <w:shd w:val="clear" w:color="auto" w:fill="FFFFFF" w:themeFill="background1"/>
        <w:spacing w:after="0" w:line="240" w:lineRule="auto"/>
        <w:jc w:val="both"/>
        <w:rPr>
          <w:rFonts w:ascii="Cambria" w:eastAsia="Calibri" w:hAnsi="Cambria" w:cs="Calibri"/>
          <w:color w:val="000000"/>
          <w:sz w:val="26"/>
          <w:szCs w:val="26"/>
          <w:lang w:eastAsia="ru-RU" w:bidi="ru-RU"/>
        </w:rPr>
      </w:pPr>
      <w:r w:rsidRPr="00E9473F">
        <w:rPr>
          <w:rFonts w:ascii="Cambria" w:eastAsia="Calibri" w:hAnsi="Cambria" w:cs="Calibri"/>
          <w:color w:val="000000"/>
          <w:sz w:val="26"/>
          <w:szCs w:val="26"/>
          <w:lang w:eastAsia="ru-RU" w:bidi="ru-RU"/>
        </w:rPr>
        <w:t>Опыт Кыргызстана:</w:t>
      </w:r>
    </w:p>
    <w:p w14:paraId="490A7CFE" w14:textId="77777777" w:rsidR="00F86762" w:rsidRPr="00E9473F" w:rsidRDefault="00F86762" w:rsidP="00F86762">
      <w:pPr>
        <w:pStyle w:val="a4"/>
        <w:numPr>
          <w:ilvl w:val="2"/>
          <w:numId w:val="4"/>
        </w:numPr>
        <w:shd w:val="clear" w:color="auto" w:fill="FFFFFF" w:themeFill="background1"/>
        <w:spacing w:after="0" w:line="240" w:lineRule="auto"/>
        <w:jc w:val="both"/>
        <w:rPr>
          <w:rFonts w:ascii="Cambria" w:eastAsia="Calibri" w:hAnsi="Cambria" w:cs="Calibri"/>
          <w:color w:val="000000"/>
          <w:sz w:val="26"/>
          <w:szCs w:val="26"/>
          <w:lang w:eastAsia="ru-RU" w:bidi="ru-RU"/>
        </w:rPr>
      </w:pPr>
      <w:r w:rsidRPr="00452FFB">
        <w:rPr>
          <w:rFonts w:ascii="Cambria" w:eastAsia="Calibri" w:hAnsi="Cambria" w:cs="Calibri"/>
          <w:b/>
          <w:bCs/>
          <w:color w:val="000000"/>
          <w:sz w:val="26"/>
          <w:szCs w:val="26"/>
          <w:lang w:eastAsia="ru-RU" w:bidi="ru-RU"/>
        </w:rPr>
        <w:t>Регулярные встречи Председателя</w:t>
      </w:r>
      <w:r w:rsidRPr="00E9473F">
        <w:rPr>
          <w:rFonts w:ascii="Cambria" w:eastAsia="Calibri" w:hAnsi="Cambria" w:cs="Calibri"/>
          <w:color w:val="000000"/>
          <w:sz w:val="26"/>
          <w:szCs w:val="26"/>
          <w:lang w:eastAsia="ru-RU" w:bidi="ru-RU"/>
        </w:rPr>
        <w:t xml:space="preserve"> либо заместителя председателя </w:t>
      </w:r>
      <w:r w:rsidRPr="00452FFB">
        <w:rPr>
          <w:rFonts w:ascii="Cambria" w:eastAsia="Calibri" w:hAnsi="Cambria" w:cs="Calibri"/>
          <w:b/>
          <w:bCs/>
          <w:color w:val="000000"/>
          <w:sz w:val="26"/>
          <w:szCs w:val="26"/>
          <w:lang w:eastAsia="ru-RU" w:bidi="ru-RU"/>
        </w:rPr>
        <w:t>Кабинета Министров с бизнес-сообществом</w:t>
      </w:r>
      <w:r w:rsidRPr="00E9473F">
        <w:rPr>
          <w:rFonts w:ascii="Cambria" w:eastAsia="Calibri" w:hAnsi="Cambria" w:cs="Calibri"/>
          <w:color w:val="000000"/>
          <w:sz w:val="26"/>
          <w:szCs w:val="26"/>
          <w:lang w:eastAsia="ru-RU" w:bidi="ru-RU"/>
        </w:rPr>
        <w:t>;</w:t>
      </w:r>
    </w:p>
    <w:p w14:paraId="326A0912" w14:textId="77777777" w:rsidR="00F86762" w:rsidRPr="007101D6" w:rsidRDefault="00F86762" w:rsidP="00F86762">
      <w:pPr>
        <w:pStyle w:val="a4"/>
        <w:numPr>
          <w:ilvl w:val="2"/>
          <w:numId w:val="4"/>
        </w:numPr>
        <w:shd w:val="clear" w:color="auto" w:fill="FFFFFF" w:themeFill="background1"/>
        <w:spacing w:after="0" w:line="240" w:lineRule="auto"/>
        <w:jc w:val="both"/>
        <w:rPr>
          <w:rFonts w:ascii="Cambria" w:eastAsia="Calibri" w:hAnsi="Cambria" w:cs="Calibri"/>
          <w:color w:val="000000"/>
          <w:sz w:val="26"/>
          <w:szCs w:val="26"/>
          <w:lang w:eastAsia="ru-RU" w:bidi="ru-RU"/>
        </w:rPr>
      </w:pPr>
      <w:r w:rsidRPr="00E9473F">
        <w:rPr>
          <w:rFonts w:ascii="Cambria" w:eastAsia="Calibri" w:hAnsi="Cambria" w:cs="Calibri"/>
          <w:color w:val="000000"/>
          <w:sz w:val="26"/>
          <w:szCs w:val="26"/>
          <w:lang w:eastAsia="ru-RU" w:bidi="ru-RU"/>
        </w:rPr>
        <w:t xml:space="preserve">Президент </w:t>
      </w:r>
      <w:r w:rsidRPr="00452FFB">
        <w:rPr>
          <w:rFonts w:ascii="Cambria" w:eastAsia="Calibri" w:hAnsi="Cambria" w:cs="Calibri"/>
          <w:b/>
          <w:bCs/>
          <w:color w:val="000000"/>
          <w:sz w:val="26"/>
          <w:szCs w:val="26"/>
          <w:lang w:eastAsia="ru-RU" w:bidi="ru-RU"/>
        </w:rPr>
        <w:t>АТБ Кыргызстана является сопредседателем</w:t>
      </w:r>
      <w:r w:rsidRPr="00E9473F">
        <w:rPr>
          <w:rFonts w:ascii="Cambria" w:eastAsia="Calibri" w:hAnsi="Cambria" w:cs="Calibri"/>
          <w:color w:val="000000"/>
          <w:sz w:val="26"/>
          <w:szCs w:val="26"/>
          <w:lang w:eastAsia="ru-RU" w:bidi="ru-RU"/>
        </w:rPr>
        <w:t xml:space="preserve"> от </w:t>
      </w:r>
      <w:r w:rsidRPr="007101D6">
        <w:rPr>
          <w:rFonts w:ascii="Cambria" w:eastAsia="Calibri" w:hAnsi="Cambria" w:cs="Calibri"/>
          <w:color w:val="000000"/>
          <w:sz w:val="26"/>
          <w:szCs w:val="26"/>
          <w:lang w:eastAsia="ru-RU" w:bidi="ru-RU"/>
        </w:rPr>
        <w:t xml:space="preserve">бизнеса в </w:t>
      </w:r>
      <w:r w:rsidRPr="007101D6">
        <w:rPr>
          <w:rFonts w:ascii="Cambria" w:eastAsia="Calibri" w:hAnsi="Cambria" w:cs="Calibri"/>
          <w:b/>
          <w:bCs/>
          <w:color w:val="000000"/>
          <w:sz w:val="26"/>
          <w:szCs w:val="26"/>
          <w:lang w:eastAsia="ru-RU" w:bidi="ru-RU"/>
        </w:rPr>
        <w:t>Консультативном совете при ГТС КР</w:t>
      </w:r>
      <w:r w:rsidRPr="007101D6">
        <w:rPr>
          <w:rFonts w:ascii="Cambria" w:eastAsia="Calibri" w:hAnsi="Cambria" w:cs="Calibri"/>
          <w:color w:val="000000"/>
          <w:sz w:val="26"/>
          <w:szCs w:val="26"/>
          <w:lang w:eastAsia="ru-RU" w:bidi="ru-RU"/>
        </w:rPr>
        <w:t>;</w:t>
      </w:r>
    </w:p>
    <w:p w14:paraId="28EAC77D" w14:textId="77777777" w:rsidR="00F86762" w:rsidRPr="007101D6" w:rsidRDefault="00F86762" w:rsidP="00F86762">
      <w:pPr>
        <w:pStyle w:val="a4"/>
        <w:numPr>
          <w:ilvl w:val="2"/>
          <w:numId w:val="4"/>
        </w:numPr>
        <w:shd w:val="clear" w:color="auto" w:fill="FFFFFF" w:themeFill="background1"/>
        <w:spacing w:after="0" w:line="240" w:lineRule="auto"/>
        <w:jc w:val="both"/>
        <w:rPr>
          <w:rFonts w:ascii="Cambria" w:eastAsia="Calibri" w:hAnsi="Cambria" w:cs="Calibri"/>
          <w:color w:val="000000"/>
          <w:sz w:val="26"/>
          <w:szCs w:val="26"/>
          <w:lang w:eastAsia="ru-RU" w:bidi="ru-RU"/>
        </w:rPr>
      </w:pPr>
      <w:r w:rsidRPr="007101D6">
        <w:rPr>
          <w:rFonts w:ascii="Cambria" w:eastAsia="Calibri" w:hAnsi="Cambria" w:cs="Calibri"/>
          <w:color w:val="000000"/>
          <w:sz w:val="26"/>
          <w:szCs w:val="26"/>
          <w:lang w:eastAsia="ru-RU" w:bidi="ru-RU"/>
        </w:rPr>
        <w:t>Использование площадки Совета по Инвестициям для ускорения процесса внедрения автоматизации и прослеживаемости, в случаях</w:t>
      </w:r>
      <w:r>
        <w:rPr>
          <w:rFonts w:ascii="Cambria" w:eastAsia="Calibri" w:hAnsi="Cambria" w:cs="Calibri"/>
          <w:color w:val="000000"/>
          <w:sz w:val="26"/>
          <w:szCs w:val="26"/>
          <w:lang w:eastAsia="ru-RU" w:bidi="ru-RU"/>
        </w:rPr>
        <w:t>,</w:t>
      </w:r>
      <w:r w:rsidRPr="007101D6">
        <w:rPr>
          <w:rFonts w:ascii="Cambria" w:eastAsia="Calibri" w:hAnsi="Cambria" w:cs="Calibri"/>
          <w:color w:val="000000"/>
          <w:sz w:val="26"/>
          <w:szCs w:val="26"/>
          <w:lang w:eastAsia="ru-RU" w:bidi="ru-RU"/>
        </w:rPr>
        <w:t xml:space="preserve"> когда таможенная  администрация   бойкотирует  внедрение  новых  технологий.</w:t>
      </w:r>
    </w:p>
    <w:p w14:paraId="51F3D8FB" w14:textId="77777777" w:rsidR="00F86762" w:rsidRPr="007101D6" w:rsidRDefault="00F86762" w:rsidP="00F86762">
      <w:pPr>
        <w:pStyle w:val="a4"/>
        <w:numPr>
          <w:ilvl w:val="2"/>
          <w:numId w:val="4"/>
        </w:numPr>
        <w:shd w:val="clear" w:color="auto" w:fill="FFFFFF" w:themeFill="background1"/>
        <w:spacing w:after="0" w:line="240" w:lineRule="auto"/>
        <w:jc w:val="both"/>
        <w:rPr>
          <w:rFonts w:ascii="Cambria" w:eastAsia="Calibri" w:hAnsi="Cambria" w:cs="Calibri"/>
          <w:color w:val="000000"/>
          <w:sz w:val="26"/>
          <w:szCs w:val="26"/>
          <w:lang w:eastAsia="ru-RU" w:bidi="ru-RU"/>
        </w:rPr>
      </w:pPr>
      <w:r w:rsidRPr="007101D6">
        <w:rPr>
          <w:rFonts w:ascii="Cambria" w:eastAsia="Calibri" w:hAnsi="Cambria" w:cs="Calibri"/>
          <w:color w:val="000000"/>
          <w:sz w:val="26"/>
          <w:szCs w:val="26"/>
          <w:lang w:eastAsia="ru-RU" w:bidi="ru-RU"/>
        </w:rPr>
        <w:t>Взаимодействие   с Единым окном  с целью  продвижения  внедрения  новых  технологий   при  формировании   деклараций  на  товары в  электронном  формате.</w:t>
      </w:r>
    </w:p>
    <w:p w14:paraId="12D7F578" w14:textId="77777777" w:rsidR="00F86762" w:rsidRPr="00E9473F" w:rsidRDefault="00F86762" w:rsidP="00F86762">
      <w:pPr>
        <w:pStyle w:val="a4"/>
        <w:numPr>
          <w:ilvl w:val="2"/>
          <w:numId w:val="4"/>
        </w:numPr>
        <w:shd w:val="clear" w:color="auto" w:fill="FFFFFF" w:themeFill="background1"/>
        <w:spacing w:after="0" w:line="240" w:lineRule="auto"/>
        <w:jc w:val="both"/>
        <w:rPr>
          <w:rFonts w:ascii="Cambria" w:eastAsia="Calibri" w:hAnsi="Cambria" w:cs="Calibri"/>
          <w:color w:val="000000"/>
          <w:sz w:val="26"/>
          <w:szCs w:val="26"/>
          <w:lang w:eastAsia="ru-RU" w:bidi="ru-RU"/>
        </w:rPr>
      </w:pPr>
      <w:r w:rsidRPr="007101D6">
        <w:rPr>
          <w:rFonts w:ascii="Cambria" w:eastAsia="Calibri" w:hAnsi="Cambria" w:cs="Calibri"/>
          <w:color w:val="000000"/>
          <w:sz w:val="26"/>
          <w:szCs w:val="26"/>
          <w:lang w:eastAsia="ru-RU" w:bidi="ru-RU"/>
        </w:rPr>
        <w:t xml:space="preserve">Взаимодействие с Советом по упрощению процедур торговли с целью продвижения передового опыта соседних стран, включая страны ЕАЭС и </w:t>
      </w:r>
      <w:r>
        <w:rPr>
          <w:rFonts w:ascii="Cambria" w:eastAsia="Calibri" w:hAnsi="Cambria" w:cs="Calibri"/>
          <w:color w:val="000000"/>
          <w:sz w:val="26"/>
          <w:szCs w:val="26"/>
          <w:lang w:eastAsia="ru-RU" w:bidi="ru-RU"/>
        </w:rPr>
        <w:t xml:space="preserve">другие </w:t>
      </w:r>
      <w:r w:rsidRPr="007101D6">
        <w:rPr>
          <w:rFonts w:ascii="Cambria" w:eastAsia="Calibri" w:hAnsi="Cambria" w:cs="Calibri"/>
          <w:color w:val="000000"/>
          <w:sz w:val="26"/>
          <w:szCs w:val="26"/>
          <w:lang w:eastAsia="ru-RU" w:bidi="ru-RU"/>
        </w:rPr>
        <w:t>сопредельны</w:t>
      </w:r>
      <w:r>
        <w:rPr>
          <w:rFonts w:ascii="Cambria" w:eastAsia="Calibri" w:hAnsi="Cambria" w:cs="Calibri"/>
          <w:color w:val="000000"/>
          <w:sz w:val="26"/>
          <w:szCs w:val="26"/>
          <w:lang w:eastAsia="ru-RU" w:bidi="ru-RU"/>
        </w:rPr>
        <w:t>е</w:t>
      </w:r>
      <w:r w:rsidRPr="007101D6">
        <w:rPr>
          <w:rFonts w:ascii="Cambria" w:eastAsia="Calibri" w:hAnsi="Cambria" w:cs="Calibri"/>
          <w:color w:val="000000"/>
          <w:sz w:val="26"/>
          <w:szCs w:val="26"/>
          <w:lang w:eastAsia="ru-RU" w:bidi="ru-RU"/>
        </w:rPr>
        <w:t xml:space="preserve">  государств</w:t>
      </w:r>
      <w:r>
        <w:rPr>
          <w:rFonts w:ascii="Cambria" w:eastAsia="Calibri" w:hAnsi="Cambria" w:cs="Calibri"/>
          <w:color w:val="000000"/>
          <w:sz w:val="26"/>
          <w:szCs w:val="26"/>
          <w:lang w:eastAsia="ru-RU" w:bidi="ru-RU"/>
        </w:rPr>
        <w:t>а</w:t>
      </w:r>
      <w:r w:rsidRPr="00E9473F">
        <w:rPr>
          <w:rFonts w:ascii="Cambria" w:eastAsia="Calibri" w:hAnsi="Cambria" w:cs="Calibri"/>
          <w:color w:val="000000"/>
          <w:sz w:val="26"/>
          <w:szCs w:val="26"/>
          <w:lang w:eastAsia="ru-RU" w:bidi="ru-RU"/>
        </w:rPr>
        <w:t>;</w:t>
      </w:r>
    </w:p>
    <w:p w14:paraId="01F0BFBC" w14:textId="77777777" w:rsidR="00F86762" w:rsidRPr="00E9473F" w:rsidRDefault="00F86762" w:rsidP="00F86762">
      <w:pPr>
        <w:pStyle w:val="a4"/>
        <w:numPr>
          <w:ilvl w:val="1"/>
          <w:numId w:val="4"/>
        </w:numPr>
        <w:shd w:val="clear" w:color="auto" w:fill="FFFFFF" w:themeFill="background1"/>
        <w:spacing w:after="0" w:line="240" w:lineRule="auto"/>
        <w:jc w:val="both"/>
        <w:rPr>
          <w:rFonts w:ascii="Cambria" w:eastAsia="Calibri" w:hAnsi="Cambria" w:cs="Calibri"/>
          <w:sz w:val="26"/>
          <w:szCs w:val="26"/>
          <w:lang w:eastAsia="ru-RU" w:bidi="ru-RU"/>
        </w:rPr>
      </w:pPr>
      <w:r w:rsidRPr="00E9473F">
        <w:rPr>
          <w:rFonts w:ascii="Cambria" w:eastAsia="Calibri" w:hAnsi="Cambria" w:cs="Calibri"/>
          <w:sz w:val="26"/>
          <w:szCs w:val="26"/>
          <w:lang w:eastAsia="ru-RU" w:bidi="ru-RU"/>
        </w:rPr>
        <w:t xml:space="preserve">Опыт Таджикистана: </w:t>
      </w:r>
    </w:p>
    <w:p w14:paraId="0BF8392F" w14:textId="77777777" w:rsidR="00F86762" w:rsidRPr="00E9473F" w:rsidRDefault="00F86762" w:rsidP="00F86762">
      <w:pPr>
        <w:pStyle w:val="a4"/>
        <w:numPr>
          <w:ilvl w:val="2"/>
          <w:numId w:val="4"/>
        </w:numPr>
        <w:shd w:val="clear" w:color="auto" w:fill="FFFFFF" w:themeFill="background1"/>
        <w:spacing w:after="0" w:line="240" w:lineRule="auto"/>
        <w:jc w:val="both"/>
        <w:rPr>
          <w:rFonts w:ascii="Cambria" w:eastAsia="Calibri" w:hAnsi="Cambria" w:cs="Calibri"/>
          <w:sz w:val="26"/>
          <w:szCs w:val="26"/>
          <w:lang w:eastAsia="ru-RU" w:bidi="ru-RU"/>
        </w:rPr>
      </w:pPr>
      <w:r w:rsidRPr="00E9473F">
        <w:rPr>
          <w:rFonts w:ascii="Cambria" w:eastAsia="Calibri" w:hAnsi="Cambria" w:cs="Calibri"/>
          <w:sz w:val="26"/>
          <w:szCs w:val="26"/>
          <w:lang w:eastAsia="ru-RU" w:bidi="ru-RU"/>
        </w:rPr>
        <w:t xml:space="preserve">Председатель </w:t>
      </w:r>
      <w:r w:rsidRPr="00452FFB">
        <w:rPr>
          <w:rFonts w:ascii="Cambria" w:eastAsia="Calibri" w:hAnsi="Cambria" w:cs="Calibri"/>
          <w:b/>
          <w:bCs/>
          <w:sz w:val="26"/>
          <w:szCs w:val="26"/>
          <w:lang w:eastAsia="ru-RU" w:bidi="ru-RU"/>
        </w:rPr>
        <w:t>АТБ Таджикистана является заместителем Председателя Общественно-консультативного совета</w:t>
      </w:r>
      <w:r w:rsidRPr="00E9473F">
        <w:rPr>
          <w:rFonts w:ascii="Cambria" w:eastAsia="Calibri" w:hAnsi="Cambria" w:cs="Calibri"/>
          <w:sz w:val="26"/>
          <w:szCs w:val="26"/>
          <w:lang w:eastAsia="ru-RU" w:bidi="ru-RU"/>
        </w:rPr>
        <w:t xml:space="preserve"> по таможенному делу при Таможенной службе при Правительстве Республики Таджикистан;</w:t>
      </w:r>
    </w:p>
    <w:p w14:paraId="4CB68828" w14:textId="77777777" w:rsidR="00F86762" w:rsidRPr="00E9473F" w:rsidRDefault="00F86762" w:rsidP="00F86762">
      <w:pPr>
        <w:pStyle w:val="a4"/>
        <w:numPr>
          <w:ilvl w:val="2"/>
          <w:numId w:val="4"/>
        </w:numPr>
        <w:shd w:val="clear" w:color="auto" w:fill="FFFFFF" w:themeFill="background1"/>
        <w:spacing w:after="0" w:line="240" w:lineRule="auto"/>
        <w:jc w:val="both"/>
        <w:rPr>
          <w:rFonts w:ascii="Cambria" w:eastAsia="Calibri" w:hAnsi="Cambria" w:cs="Calibri"/>
          <w:sz w:val="26"/>
          <w:szCs w:val="26"/>
          <w:lang w:eastAsia="ru-RU" w:bidi="ru-RU"/>
        </w:rPr>
      </w:pPr>
      <w:r w:rsidRPr="00452FFB">
        <w:rPr>
          <w:rFonts w:ascii="Cambria" w:eastAsia="Calibri" w:hAnsi="Cambria" w:cs="Calibri"/>
          <w:b/>
          <w:bCs/>
          <w:sz w:val="26"/>
          <w:szCs w:val="26"/>
          <w:lang w:eastAsia="ru-RU" w:bidi="ru-RU"/>
        </w:rPr>
        <w:t>Участие АТБ Таджикистана во внедрении новых (пилотных) проектов</w:t>
      </w:r>
      <w:r w:rsidRPr="00E9473F">
        <w:rPr>
          <w:rFonts w:ascii="Cambria" w:eastAsia="Calibri" w:hAnsi="Cambria" w:cs="Calibri"/>
          <w:sz w:val="26"/>
          <w:szCs w:val="26"/>
          <w:lang w:eastAsia="ru-RU" w:bidi="ru-RU"/>
        </w:rPr>
        <w:t xml:space="preserve"> по упрощению таможенных и торговых процедур;</w:t>
      </w:r>
    </w:p>
    <w:p w14:paraId="11924D54" w14:textId="77777777" w:rsidR="00F86762" w:rsidRPr="00E9473F" w:rsidRDefault="00F86762" w:rsidP="00F86762">
      <w:pPr>
        <w:pStyle w:val="a4"/>
        <w:numPr>
          <w:ilvl w:val="2"/>
          <w:numId w:val="4"/>
        </w:numPr>
        <w:shd w:val="clear" w:color="auto" w:fill="FFFFFF" w:themeFill="background1"/>
        <w:spacing w:after="0" w:line="240" w:lineRule="auto"/>
        <w:jc w:val="both"/>
        <w:rPr>
          <w:rFonts w:ascii="Cambria" w:eastAsia="Calibri" w:hAnsi="Cambria" w:cs="Calibri"/>
          <w:sz w:val="26"/>
          <w:szCs w:val="26"/>
          <w:lang w:eastAsia="ru-RU" w:bidi="ru-RU"/>
        </w:rPr>
      </w:pPr>
      <w:r w:rsidRPr="00452FFB">
        <w:rPr>
          <w:rFonts w:ascii="Cambria" w:eastAsia="Calibri" w:hAnsi="Cambria" w:cs="Calibri"/>
          <w:b/>
          <w:bCs/>
          <w:sz w:val="26"/>
          <w:szCs w:val="26"/>
          <w:lang w:eastAsia="ru-RU" w:bidi="ru-RU"/>
        </w:rPr>
        <w:t>Эксперты АТБ Таджикистана принимают участие</w:t>
      </w:r>
      <w:r w:rsidRPr="00E9473F">
        <w:rPr>
          <w:rFonts w:ascii="Cambria" w:eastAsia="Calibri" w:hAnsi="Cambria" w:cs="Calibri"/>
          <w:sz w:val="26"/>
          <w:szCs w:val="26"/>
          <w:lang w:eastAsia="ru-RU" w:bidi="ru-RU"/>
        </w:rPr>
        <w:t xml:space="preserve"> в работах: </w:t>
      </w:r>
    </w:p>
    <w:p w14:paraId="34AD3BCD" w14:textId="77777777" w:rsidR="00F86762" w:rsidRPr="00E9473F" w:rsidRDefault="00F86762" w:rsidP="00F86762">
      <w:pPr>
        <w:pStyle w:val="a4"/>
        <w:numPr>
          <w:ilvl w:val="3"/>
          <w:numId w:val="4"/>
        </w:numPr>
        <w:shd w:val="clear" w:color="auto" w:fill="FFFFFF" w:themeFill="background1"/>
        <w:spacing w:after="0" w:line="240" w:lineRule="auto"/>
        <w:jc w:val="both"/>
        <w:rPr>
          <w:rFonts w:ascii="Cambria" w:eastAsia="Calibri" w:hAnsi="Cambria" w:cs="Calibri"/>
          <w:sz w:val="26"/>
          <w:szCs w:val="26"/>
          <w:lang w:eastAsia="ru-RU" w:bidi="ru-RU"/>
        </w:rPr>
      </w:pPr>
      <w:r w:rsidRPr="00E9473F">
        <w:rPr>
          <w:rFonts w:ascii="Cambria" w:eastAsia="Calibri" w:hAnsi="Cambria" w:cs="Calibri"/>
          <w:sz w:val="26"/>
          <w:szCs w:val="26"/>
          <w:lang w:eastAsia="ru-RU" w:bidi="ru-RU"/>
        </w:rPr>
        <w:t xml:space="preserve">по сокращению шагов и уменьшения документов в Торговом Портале при Министерство экономического развития и торговли Республики Таджикистан, </w:t>
      </w:r>
    </w:p>
    <w:p w14:paraId="74DBE85C" w14:textId="77777777" w:rsidR="00F86762" w:rsidRPr="00E9473F" w:rsidRDefault="00F86762" w:rsidP="00F86762">
      <w:pPr>
        <w:pStyle w:val="a4"/>
        <w:numPr>
          <w:ilvl w:val="3"/>
          <w:numId w:val="4"/>
        </w:numPr>
        <w:shd w:val="clear" w:color="auto" w:fill="FFFFFF" w:themeFill="background1"/>
        <w:spacing w:after="0" w:line="240" w:lineRule="auto"/>
        <w:jc w:val="both"/>
        <w:rPr>
          <w:rFonts w:ascii="Cambria" w:eastAsia="Calibri" w:hAnsi="Cambria" w:cs="Calibri"/>
          <w:sz w:val="26"/>
          <w:szCs w:val="26"/>
          <w:lang w:eastAsia="ru-RU" w:bidi="ru-RU"/>
        </w:rPr>
      </w:pPr>
      <w:r w:rsidRPr="00E9473F">
        <w:rPr>
          <w:rFonts w:ascii="Cambria" w:eastAsia="Calibri" w:hAnsi="Cambria" w:cs="Calibri"/>
          <w:sz w:val="26"/>
          <w:szCs w:val="26"/>
          <w:lang w:eastAsia="ru-RU" w:bidi="ru-RU"/>
        </w:rPr>
        <w:t>над совершенствованием системы Единого Окна по оформлению экспортных, импортных и транзитных операций,</w:t>
      </w:r>
    </w:p>
    <w:p w14:paraId="336DF6CD" w14:textId="77777777" w:rsidR="00F86762" w:rsidRPr="00E9473F" w:rsidRDefault="00F86762" w:rsidP="00F86762">
      <w:pPr>
        <w:pStyle w:val="a4"/>
        <w:numPr>
          <w:ilvl w:val="3"/>
          <w:numId w:val="4"/>
        </w:numPr>
        <w:shd w:val="clear" w:color="auto" w:fill="FFFFFF" w:themeFill="background1"/>
        <w:spacing w:after="0" w:line="240" w:lineRule="auto"/>
        <w:jc w:val="both"/>
        <w:rPr>
          <w:rFonts w:ascii="Cambria" w:eastAsia="Calibri" w:hAnsi="Cambria" w:cs="Calibri"/>
          <w:sz w:val="26"/>
          <w:szCs w:val="26"/>
          <w:lang w:eastAsia="ru-RU" w:bidi="ru-RU"/>
        </w:rPr>
      </w:pPr>
      <w:r w:rsidRPr="00E9473F">
        <w:rPr>
          <w:rFonts w:ascii="Cambria" w:eastAsia="Calibri" w:hAnsi="Cambria" w:cs="Calibri"/>
          <w:sz w:val="26"/>
          <w:szCs w:val="26"/>
          <w:lang w:eastAsia="ru-RU" w:bidi="ru-RU"/>
        </w:rPr>
        <w:t>по совершенствованию и развитию УЭО;</w:t>
      </w:r>
    </w:p>
    <w:p w14:paraId="1CA1E72C" w14:textId="77777777" w:rsidR="00F86762" w:rsidRPr="00E9473F" w:rsidRDefault="00F86762" w:rsidP="00F86762">
      <w:pPr>
        <w:pStyle w:val="a4"/>
        <w:numPr>
          <w:ilvl w:val="1"/>
          <w:numId w:val="4"/>
        </w:numPr>
        <w:shd w:val="clear" w:color="auto" w:fill="FFFFFF" w:themeFill="background1"/>
        <w:spacing w:after="0" w:line="240" w:lineRule="auto"/>
        <w:jc w:val="both"/>
        <w:rPr>
          <w:rFonts w:ascii="Cambria" w:eastAsia="Calibri" w:hAnsi="Cambria" w:cs="Calibri"/>
          <w:color w:val="000000"/>
          <w:sz w:val="26"/>
          <w:szCs w:val="26"/>
          <w:lang w:eastAsia="ru-RU" w:bidi="ru-RU"/>
        </w:rPr>
      </w:pPr>
      <w:r w:rsidRPr="00E9473F">
        <w:rPr>
          <w:rFonts w:ascii="Cambria" w:eastAsia="Calibri" w:hAnsi="Cambria" w:cs="Calibri"/>
          <w:color w:val="000000"/>
          <w:sz w:val="26"/>
          <w:szCs w:val="26"/>
          <w:lang w:eastAsia="ru-RU" w:bidi="ru-RU"/>
        </w:rPr>
        <w:t>Опыт Узбекистана:</w:t>
      </w:r>
    </w:p>
    <w:p w14:paraId="0A2E4E84" w14:textId="77777777" w:rsidR="00F86762" w:rsidRPr="00E9473F" w:rsidRDefault="00F86762" w:rsidP="00F86762">
      <w:pPr>
        <w:pStyle w:val="a4"/>
        <w:numPr>
          <w:ilvl w:val="2"/>
          <w:numId w:val="4"/>
        </w:numPr>
        <w:shd w:val="clear" w:color="auto" w:fill="FFFFFF" w:themeFill="background1"/>
        <w:spacing w:after="0" w:line="240" w:lineRule="auto"/>
        <w:jc w:val="both"/>
        <w:rPr>
          <w:rFonts w:ascii="Cambria" w:eastAsia="Calibri" w:hAnsi="Cambria" w:cs="Calibri"/>
          <w:color w:val="000000"/>
          <w:sz w:val="26"/>
          <w:szCs w:val="26"/>
          <w:lang w:eastAsia="ru-RU" w:bidi="ru-RU"/>
        </w:rPr>
      </w:pPr>
      <w:r w:rsidRPr="00452FFB">
        <w:rPr>
          <w:rFonts w:ascii="Cambria" w:eastAsia="Calibri" w:hAnsi="Cambria" w:cs="Calibri"/>
          <w:b/>
          <w:bCs/>
          <w:color w:val="000000"/>
          <w:sz w:val="26"/>
          <w:szCs w:val="26"/>
          <w:lang w:eastAsia="ru-RU" w:bidi="ru-RU"/>
        </w:rPr>
        <w:t>Обучение специалистов</w:t>
      </w:r>
      <w:r w:rsidRPr="00E9473F">
        <w:rPr>
          <w:rFonts w:ascii="Cambria" w:eastAsia="Calibri" w:hAnsi="Cambria" w:cs="Calibri"/>
          <w:color w:val="000000"/>
          <w:sz w:val="26"/>
          <w:szCs w:val="26"/>
          <w:lang w:eastAsia="ru-RU" w:bidi="ru-RU"/>
        </w:rPr>
        <w:t xml:space="preserve"> со стороны АТБ;</w:t>
      </w:r>
    </w:p>
    <w:p w14:paraId="2D86D507" w14:textId="77777777" w:rsidR="00F86762" w:rsidRPr="00E9473F" w:rsidRDefault="00F86762" w:rsidP="00F86762">
      <w:pPr>
        <w:pStyle w:val="a4"/>
        <w:numPr>
          <w:ilvl w:val="2"/>
          <w:numId w:val="4"/>
        </w:numPr>
        <w:shd w:val="clear" w:color="auto" w:fill="FFFFFF" w:themeFill="background1"/>
        <w:spacing w:after="0" w:line="240" w:lineRule="auto"/>
        <w:jc w:val="both"/>
        <w:rPr>
          <w:rFonts w:ascii="Cambria" w:eastAsia="Calibri" w:hAnsi="Cambria" w:cs="Calibri"/>
          <w:color w:val="000000"/>
          <w:sz w:val="26"/>
          <w:szCs w:val="26"/>
          <w:lang w:eastAsia="ru-RU" w:bidi="ru-RU"/>
        </w:rPr>
      </w:pPr>
      <w:r w:rsidRPr="00452FFB">
        <w:rPr>
          <w:rFonts w:ascii="Cambria" w:eastAsia="Calibri" w:hAnsi="Cambria" w:cs="Calibri"/>
          <w:b/>
          <w:bCs/>
          <w:color w:val="000000"/>
          <w:sz w:val="26"/>
          <w:szCs w:val="26"/>
          <w:lang w:eastAsia="ru-RU" w:bidi="ru-RU"/>
        </w:rPr>
        <w:t>Взаимодействие АТБ и ГТК</w:t>
      </w:r>
      <w:r w:rsidRPr="00E9473F">
        <w:rPr>
          <w:rFonts w:ascii="Cambria" w:eastAsia="Calibri" w:hAnsi="Cambria" w:cs="Calibri"/>
          <w:color w:val="000000"/>
          <w:sz w:val="26"/>
          <w:szCs w:val="26"/>
          <w:lang w:eastAsia="ru-RU" w:bidi="ru-RU"/>
        </w:rPr>
        <w:t xml:space="preserve"> на уровне оперативно действующей рабочей группы;</w:t>
      </w:r>
    </w:p>
    <w:p w14:paraId="28A7346D" w14:textId="77777777" w:rsidR="00F86762" w:rsidRPr="00E9473F" w:rsidRDefault="00F86762" w:rsidP="00F86762">
      <w:pPr>
        <w:pStyle w:val="a4"/>
        <w:numPr>
          <w:ilvl w:val="2"/>
          <w:numId w:val="4"/>
        </w:numPr>
        <w:shd w:val="clear" w:color="auto" w:fill="FFFFFF" w:themeFill="background1"/>
        <w:spacing w:after="0" w:line="240" w:lineRule="auto"/>
        <w:jc w:val="both"/>
        <w:rPr>
          <w:rFonts w:ascii="Cambria" w:eastAsia="Calibri" w:hAnsi="Cambria" w:cs="Calibri"/>
          <w:color w:val="000000"/>
          <w:sz w:val="26"/>
          <w:szCs w:val="26"/>
          <w:lang w:eastAsia="ru-RU" w:bidi="ru-RU"/>
        </w:rPr>
      </w:pPr>
      <w:r w:rsidRPr="00452FFB">
        <w:rPr>
          <w:rFonts w:ascii="Cambria" w:eastAsia="Calibri" w:hAnsi="Cambria" w:cs="Calibri"/>
          <w:b/>
          <w:bCs/>
          <w:color w:val="000000"/>
          <w:sz w:val="26"/>
          <w:szCs w:val="26"/>
          <w:lang w:eastAsia="ru-RU" w:bidi="ru-RU"/>
        </w:rPr>
        <w:t>Развитие и расширение «Автовыпуска» ГТД</w:t>
      </w:r>
      <w:r w:rsidRPr="00E9473F">
        <w:rPr>
          <w:rFonts w:ascii="Cambria" w:eastAsia="Calibri" w:hAnsi="Cambria" w:cs="Calibri"/>
          <w:color w:val="000000"/>
          <w:sz w:val="26"/>
          <w:szCs w:val="26"/>
          <w:lang w:eastAsia="ru-RU" w:bidi="ru-RU"/>
        </w:rPr>
        <w:t xml:space="preserve"> при попадании в «зеленый коридор» при экспорте;</w:t>
      </w:r>
    </w:p>
    <w:p w14:paraId="31930CFE" w14:textId="77777777" w:rsidR="00F86762" w:rsidRPr="00E9473F" w:rsidRDefault="00F86762" w:rsidP="00F86762">
      <w:pPr>
        <w:pStyle w:val="a4"/>
        <w:numPr>
          <w:ilvl w:val="2"/>
          <w:numId w:val="4"/>
        </w:numPr>
        <w:shd w:val="clear" w:color="auto" w:fill="FFFFFF" w:themeFill="background1"/>
        <w:spacing w:after="0" w:line="240" w:lineRule="auto"/>
        <w:jc w:val="both"/>
        <w:rPr>
          <w:rFonts w:ascii="Cambria" w:eastAsia="Calibri" w:hAnsi="Cambria" w:cs="Calibri"/>
          <w:color w:val="000000"/>
          <w:sz w:val="26"/>
          <w:szCs w:val="26"/>
          <w:lang w:eastAsia="ru-RU" w:bidi="ru-RU"/>
        </w:rPr>
      </w:pPr>
      <w:r w:rsidRPr="00452FFB">
        <w:rPr>
          <w:rFonts w:ascii="Cambria" w:eastAsia="Calibri" w:hAnsi="Cambria" w:cs="Calibri"/>
          <w:b/>
          <w:bCs/>
          <w:color w:val="000000"/>
          <w:sz w:val="26"/>
          <w:szCs w:val="26"/>
          <w:lang w:eastAsia="ru-RU" w:bidi="ru-RU"/>
        </w:rPr>
        <w:t>Работа новых информационных систем</w:t>
      </w:r>
      <w:r>
        <w:rPr>
          <w:rFonts w:ascii="Cambria" w:eastAsia="Calibri" w:hAnsi="Cambria" w:cs="Calibri"/>
          <w:color w:val="000000"/>
          <w:sz w:val="26"/>
          <w:szCs w:val="26"/>
          <w:lang w:eastAsia="ru-RU" w:bidi="ru-RU"/>
        </w:rPr>
        <w:t xml:space="preserve"> таможенных органов, предназначенных для транзитного декларирования и контроля за грузовыми операциями</w:t>
      </w:r>
      <w:r w:rsidRPr="00E9473F">
        <w:rPr>
          <w:rFonts w:ascii="Cambria" w:eastAsia="Calibri" w:hAnsi="Cambria" w:cs="Calibri"/>
          <w:color w:val="000000"/>
          <w:sz w:val="26"/>
          <w:szCs w:val="26"/>
          <w:lang w:eastAsia="ru-RU" w:bidi="ru-RU"/>
        </w:rPr>
        <w:t xml:space="preserve">; </w:t>
      </w:r>
    </w:p>
    <w:p w14:paraId="71664C7B" w14:textId="77777777" w:rsidR="00F86762" w:rsidRPr="00E9473F" w:rsidRDefault="00F86762" w:rsidP="00F86762">
      <w:pPr>
        <w:pStyle w:val="a4"/>
        <w:numPr>
          <w:ilvl w:val="2"/>
          <w:numId w:val="4"/>
        </w:numPr>
        <w:shd w:val="clear" w:color="auto" w:fill="FFFFFF" w:themeFill="background1"/>
        <w:spacing w:after="0" w:line="240" w:lineRule="auto"/>
        <w:jc w:val="both"/>
        <w:rPr>
          <w:rFonts w:ascii="Cambria" w:eastAsia="Calibri" w:hAnsi="Cambria" w:cs="Calibri"/>
          <w:color w:val="000000"/>
          <w:sz w:val="26"/>
          <w:szCs w:val="26"/>
          <w:lang w:eastAsia="ru-RU" w:bidi="ru-RU"/>
        </w:rPr>
      </w:pPr>
      <w:r w:rsidRPr="00E9473F">
        <w:rPr>
          <w:rFonts w:ascii="Cambria" w:eastAsia="Calibri" w:hAnsi="Cambria" w:cs="Calibri"/>
          <w:color w:val="000000"/>
          <w:sz w:val="26"/>
          <w:szCs w:val="26"/>
          <w:lang w:eastAsia="ru-RU" w:bidi="ru-RU"/>
        </w:rPr>
        <w:t xml:space="preserve">Работа на приграничных пунктах пропуска информационной системы </w:t>
      </w:r>
      <w:r w:rsidRPr="00452FFB">
        <w:rPr>
          <w:rFonts w:ascii="Cambria" w:eastAsia="Calibri" w:hAnsi="Cambria" w:cs="Calibri"/>
          <w:b/>
          <w:bCs/>
          <w:color w:val="000000"/>
          <w:sz w:val="26"/>
          <w:szCs w:val="26"/>
          <w:lang w:eastAsia="ru-RU" w:bidi="ru-RU"/>
        </w:rPr>
        <w:t>«Транспортный контроль»</w:t>
      </w:r>
      <w:r w:rsidRPr="00E9473F">
        <w:rPr>
          <w:rFonts w:ascii="Cambria" w:eastAsia="Calibri" w:hAnsi="Cambria" w:cs="Calibri"/>
          <w:color w:val="000000"/>
          <w:sz w:val="26"/>
          <w:szCs w:val="26"/>
          <w:lang w:eastAsia="ru-RU" w:bidi="ru-RU"/>
        </w:rPr>
        <w:t>;</w:t>
      </w:r>
    </w:p>
    <w:p w14:paraId="7C90ED36" w14:textId="77777777" w:rsidR="00F86762" w:rsidRPr="00E9473F" w:rsidRDefault="00F86762" w:rsidP="00F86762">
      <w:pPr>
        <w:pStyle w:val="a4"/>
        <w:numPr>
          <w:ilvl w:val="2"/>
          <w:numId w:val="4"/>
        </w:numPr>
        <w:shd w:val="clear" w:color="auto" w:fill="FFFFFF" w:themeFill="background1"/>
        <w:spacing w:after="0" w:line="240" w:lineRule="auto"/>
        <w:jc w:val="both"/>
        <w:rPr>
          <w:rFonts w:ascii="Cambria" w:eastAsia="Calibri" w:hAnsi="Cambria" w:cs="Calibri"/>
          <w:color w:val="000000"/>
          <w:sz w:val="26"/>
          <w:szCs w:val="26"/>
          <w:lang w:eastAsia="ru-RU" w:bidi="ru-RU"/>
        </w:rPr>
      </w:pPr>
      <w:r w:rsidRPr="00E9473F">
        <w:rPr>
          <w:rFonts w:ascii="Cambria" w:eastAsia="Calibri" w:hAnsi="Cambria" w:cs="Calibri"/>
          <w:color w:val="000000"/>
          <w:sz w:val="26"/>
          <w:szCs w:val="26"/>
          <w:lang w:eastAsia="ru-RU" w:bidi="ru-RU"/>
        </w:rPr>
        <w:lastRenderedPageBreak/>
        <w:t xml:space="preserve">Получение статуса </w:t>
      </w:r>
      <w:r w:rsidRPr="00452FFB">
        <w:rPr>
          <w:rFonts w:ascii="Cambria" w:eastAsia="Calibri" w:hAnsi="Cambria" w:cs="Calibri"/>
          <w:b/>
          <w:bCs/>
          <w:color w:val="000000"/>
          <w:sz w:val="26"/>
          <w:szCs w:val="26"/>
          <w:lang w:eastAsia="ru-RU" w:bidi="ru-RU"/>
        </w:rPr>
        <w:t>УЭО без обеспечения уплаты таможенных платежей</w:t>
      </w:r>
      <w:r w:rsidRPr="00E9473F">
        <w:rPr>
          <w:rFonts w:ascii="Cambria" w:eastAsia="Calibri" w:hAnsi="Cambria" w:cs="Calibri"/>
          <w:color w:val="000000"/>
          <w:sz w:val="26"/>
          <w:szCs w:val="26"/>
          <w:lang w:eastAsia="ru-RU" w:bidi="ru-RU"/>
        </w:rPr>
        <w:t>;</w:t>
      </w:r>
    </w:p>
    <w:p w14:paraId="5EE92B6C" w14:textId="77777777" w:rsidR="00F86762" w:rsidRPr="00E9473F" w:rsidRDefault="00F86762" w:rsidP="00F86762">
      <w:pPr>
        <w:pStyle w:val="a3"/>
        <w:numPr>
          <w:ilvl w:val="0"/>
          <w:numId w:val="4"/>
        </w:numPr>
        <w:shd w:val="clear" w:color="auto" w:fill="FFFFFF" w:themeFill="background1"/>
        <w:ind w:left="1071" w:hanging="357"/>
        <w:jc w:val="both"/>
        <w:rPr>
          <w:rFonts w:ascii="Cambria" w:eastAsia="Calibri" w:hAnsi="Cambria" w:cs="Calibri"/>
          <w:color w:val="000000"/>
          <w:sz w:val="26"/>
          <w:szCs w:val="26"/>
          <w:lang w:val="ru-RU" w:eastAsia="ru-RU" w:bidi="ru-RU"/>
        </w:rPr>
      </w:pPr>
      <w:r w:rsidRPr="00E9473F">
        <w:rPr>
          <w:rFonts w:ascii="Cambria" w:hAnsi="Cambria"/>
          <w:sz w:val="26"/>
          <w:szCs w:val="26"/>
          <w:lang w:val="ru-RU"/>
        </w:rPr>
        <w:t>С целью выполнения Плана работ осуществлять взаимодействие между участниками Регионального Совета, а также - с донорскими организациями.</w:t>
      </w:r>
    </w:p>
    <w:p w14:paraId="1CB408D0" w14:textId="02CE1A54" w:rsidR="007816FE" w:rsidRPr="00C9196B" w:rsidRDefault="00F86762" w:rsidP="00F86762">
      <w:pPr>
        <w:rPr>
          <w:rFonts w:ascii="Cambria" w:eastAsia="Calibri" w:hAnsi="Cambria" w:cs="Calibri"/>
          <w:color w:val="000000"/>
          <w:sz w:val="26"/>
          <w:szCs w:val="26"/>
          <w:lang w:eastAsia="ru-RU" w:bidi="ru-RU"/>
        </w:rPr>
      </w:pPr>
      <w:r w:rsidRPr="00452FFB">
        <w:rPr>
          <w:rFonts w:ascii="Cambria" w:eastAsia="Calibri" w:hAnsi="Cambria" w:cs="Calibri"/>
          <w:color w:val="000000"/>
          <w:sz w:val="26"/>
          <w:szCs w:val="26"/>
          <w:lang w:eastAsia="ru-RU" w:bidi="ru-RU"/>
        </w:rPr>
        <w:t>Продолжать тесное взаимодействие с Партнерством по транспорту и логистике в Центральной Азии, объединениями таможенных брокеров и бизнес-ассоциаций других стран на площадках АТБ</w:t>
      </w:r>
      <w:r>
        <w:rPr>
          <w:rFonts w:ascii="Cambria" w:eastAsia="Calibri" w:hAnsi="Cambria" w:cs="Calibri"/>
          <w:color w:val="000000"/>
          <w:sz w:val="26"/>
          <w:szCs w:val="26"/>
          <w:lang w:eastAsia="ru-RU" w:bidi="ru-RU"/>
        </w:rPr>
        <w:t>.</w:t>
      </w:r>
      <w:bookmarkStart w:id="1" w:name="_GoBack"/>
      <w:bookmarkEnd w:id="1"/>
    </w:p>
    <w:sectPr w:rsidR="007816FE" w:rsidRPr="00C9196B" w:rsidSect="00031D71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A825B2"/>
    <w:multiLevelType w:val="hybridMultilevel"/>
    <w:tmpl w:val="13EA604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E2E0103"/>
    <w:multiLevelType w:val="hybridMultilevel"/>
    <w:tmpl w:val="13EA604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85E5A49"/>
    <w:multiLevelType w:val="hybridMultilevel"/>
    <w:tmpl w:val="3C4200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E66D33"/>
    <w:multiLevelType w:val="hybridMultilevel"/>
    <w:tmpl w:val="13EA604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cumentProtection w:edit="readOnly" w:enforcement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15EE"/>
    <w:rsid w:val="0004246E"/>
    <w:rsid w:val="000A5BBF"/>
    <w:rsid w:val="000D0C29"/>
    <w:rsid w:val="00127495"/>
    <w:rsid w:val="00153D93"/>
    <w:rsid w:val="001624C0"/>
    <w:rsid w:val="0016693A"/>
    <w:rsid w:val="00180301"/>
    <w:rsid w:val="00182F16"/>
    <w:rsid w:val="001B3168"/>
    <w:rsid w:val="002E381C"/>
    <w:rsid w:val="00325751"/>
    <w:rsid w:val="00387E79"/>
    <w:rsid w:val="004A33E2"/>
    <w:rsid w:val="004F7534"/>
    <w:rsid w:val="0053509C"/>
    <w:rsid w:val="006419CF"/>
    <w:rsid w:val="007149DA"/>
    <w:rsid w:val="0071784E"/>
    <w:rsid w:val="007667D6"/>
    <w:rsid w:val="007816FE"/>
    <w:rsid w:val="007818DE"/>
    <w:rsid w:val="007F5DAD"/>
    <w:rsid w:val="00806F9D"/>
    <w:rsid w:val="009914A2"/>
    <w:rsid w:val="00A350A4"/>
    <w:rsid w:val="00A516CF"/>
    <w:rsid w:val="00A51998"/>
    <w:rsid w:val="00A77191"/>
    <w:rsid w:val="00B00CF9"/>
    <w:rsid w:val="00B06B69"/>
    <w:rsid w:val="00B56E8F"/>
    <w:rsid w:val="00B76558"/>
    <w:rsid w:val="00C51536"/>
    <w:rsid w:val="00C9196B"/>
    <w:rsid w:val="00C92B8C"/>
    <w:rsid w:val="00D63C0D"/>
    <w:rsid w:val="00EE5389"/>
    <w:rsid w:val="00EF729B"/>
    <w:rsid w:val="00F86762"/>
    <w:rsid w:val="00FA0E52"/>
    <w:rsid w:val="00FD1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C099D"/>
  <w15:chartTrackingRefBased/>
  <w15:docId w15:val="{6E5BB6D4-B4C7-49A1-B9E9-5FED8145F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3C0D"/>
    <w:pPr>
      <w:spacing w:after="0" w:line="240" w:lineRule="auto"/>
    </w:pPr>
    <w:rPr>
      <w:rFonts w:ascii="Arial" w:hAnsi="Arial"/>
      <w:lang w:val="en-US"/>
    </w:rPr>
  </w:style>
  <w:style w:type="paragraph" w:styleId="a4">
    <w:name w:val="List Paragraph"/>
    <w:basedOn w:val="a"/>
    <w:uiPriority w:val="34"/>
    <w:qFormat/>
    <w:rsid w:val="00D63C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138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5</Pages>
  <Words>1048</Words>
  <Characters>5975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O'zbekiston Bojxona Brokerlari Uyushmasi Ассоциация таможенных брокеров Узбекистана</cp:lastModifiedBy>
  <cp:revision>24</cp:revision>
  <dcterms:created xsi:type="dcterms:W3CDTF">2021-01-20T07:37:00Z</dcterms:created>
  <dcterms:modified xsi:type="dcterms:W3CDTF">2023-06-07T14:00:00Z</dcterms:modified>
</cp:coreProperties>
</file>