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41DB" w14:textId="77777777" w:rsidR="00BC26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3099B9FC" wp14:editId="1480D250">
            <wp:simplePos x="0" y="0"/>
            <wp:positionH relativeFrom="column">
              <wp:posOffset>-331470</wp:posOffset>
            </wp:positionH>
            <wp:positionV relativeFrom="paragraph">
              <wp:posOffset>11430</wp:posOffset>
            </wp:positionV>
            <wp:extent cx="8382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81E"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>Региональный Совет</w:t>
      </w:r>
      <w:r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 xml:space="preserve"> 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 xml:space="preserve">руководителей </w:t>
      </w:r>
    </w:p>
    <w:p w14:paraId="31833B5C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Ассоциаций таможенных брокеров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/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представителей</w:t>
      </w:r>
    </w:p>
    <w:p w14:paraId="1289193B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sz w:val="32"/>
          <w:szCs w:val="32"/>
          <w:lang w:eastAsia="ru-RU"/>
        </w:rPr>
      </w:pPr>
      <w:bookmarkStart w:id="0" w:name="_Hlk121338384"/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Центрально-Азиатского региона</w:t>
      </w:r>
      <w:bookmarkEnd w:id="0"/>
    </w:p>
    <w:p w14:paraId="7849E237" w14:textId="77777777" w:rsidR="00BC261E" w:rsidRPr="0071784E" w:rsidRDefault="00BC261E" w:rsidP="004A33E2">
      <w:pPr>
        <w:spacing w:after="200" w:line="336" w:lineRule="atLeast"/>
        <w:jc w:val="center"/>
        <w:rPr>
          <w:rFonts w:ascii="Cambria" w:eastAsia="Times New Roman" w:hAnsi="Cambria" w:cs="Times New Roman"/>
          <w:sz w:val="16"/>
          <w:szCs w:val="16"/>
          <w:lang w:eastAsia="ru-RU"/>
        </w:rPr>
      </w:pPr>
    </w:p>
    <w:p w14:paraId="0CC98193" w14:textId="6348A58D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ПРОТОКОЛ № 1</w:t>
      </w:r>
      <w:r w:rsidR="009F0509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3</w:t>
      </w:r>
    </w:p>
    <w:p w14:paraId="297CA8BD" w14:textId="58F8A97B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заседания Регионального Совета руководителей Ассоциаций таможенных брокеров (представителей) Центрально-Азиатского региона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(далее – Рег Совет)</w:t>
      </w:r>
    </w:p>
    <w:p w14:paraId="2E622750" w14:textId="28E55B5C" w:rsidR="00BC261E" w:rsidRP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Дата проведения: </w:t>
      </w:r>
    </w:p>
    <w:p w14:paraId="068AFAF0" w14:textId="5DABEB47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«</w:t>
      </w:r>
      <w:r w:rsidR="009F0509">
        <w:rPr>
          <w:rFonts w:ascii="Cambria" w:eastAsia="Times New Roman" w:hAnsi="Cambria" w:cs="Times New Roman"/>
          <w:sz w:val="32"/>
          <w:szCs w:val="32"/>
          <w:lang w:eastAsia="ru-RU"/>
        </w:rPr>
        <w:t>14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» </w:t>
      </w:r>
      <w:r w:rsidR="009F0509">
        <w:rPr>
          <w:rFonts w:ascii="Cambria" w:eastAsia="Times New Roman" w:hAnsi="Cambria" w:cs="Times New Roman"/>
          <w:sz w:val="32"/>
          <w:szCs w:val="32"/>
          <w:lang w:eastAsia="ru-RU"/>
        </w:rPr>
        <w:t>ма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я 202</w:t>
      </w:r>
      <w:r w:rsidR="009F0509">
        <w:rPr>
          <w:rFonts w:ascii="Cambria" w:eastAsia="Times New Roman" w:hAnsi="Cambria" w:cs="Times New Roman"/>
          <w:sz w:val="32"/>
          <w:szCs w:val="32"/>
          <w:lang w:eastAsia="ru-RU"/>
        </w:rPr>
        <w:t>4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года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7314A772" w14:textId="30E826B0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Форма проведения:</w:t>
      </w:r>
    </w:p>
    <w:p w14:paraId="6F9BAA4E" w14:textId="7ADEE7D8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Гибридная конференция – очно </w:t>
      </w:r>
      <w:r w:rsidR="009F0509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в гостинице </w:t>
      </w:r>
      <w:r w:rsidR="00892118">
        <w:rPr>
          <w:rFonts w:ascii="Cambria" w:eastAsia="Times New Roman" w:hAnsi="Cambria" w:cs="Times New Roman"/>
          <w:sz w:val="32"/>
          <w:szCs w:val="32"/>
          <w:lang w:eastAsia="ru-RU"/>
        </w:rPr>
        <w:t>«Казжол парк»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(г. </w:t>
      </w:r>
      <w:r w:rsidR="00892118">
        <w:rPr>
          <w:rFonts w:ascii="Cambria" w:eastAsia="Times New Roman" w:hAnsi="Cambria" w:cs="Times New Roman"/>
          <w:sz w:val="32"/>
          <w:szCs w:val="32"/>
          <w:lang w:eastAsia="ru-RU"/>
        </w:rPr>
        <w:t>Алматы, Казахстан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), дистанционно – ВКС с использованием </w:t>
      </w:r>
      <w:r>
        <w:rPr>
          <w:rFonts w:ascii="Cambria" w:eastAsia="Times New Roman" w:hAnsi="Cambria" w:cs="Times New Roman"/>
          <w:sz w:val="32"/>
          <w:szCs w:val="32"/>
          <w:lang w:val="en-US" w:eastAsia="ru-RU"/>
        </w:rPr>
        <w:t>Zoom</w:t>
      </w:r>
      <w:r w:rsidRPr="002378EB"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65479A8F" w14:textId="77777777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70997935" w14:textId="7094B01B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СТОРОНЫ, ПРИНЯВШИЕ УЧАСТИЕ В </w:t>
      </w:r>
      <w:r w:rsidR="002378EB">
        <w:rPr>
          <w:rFonts w:ascii="Cambria" w:eastAsia="Times New Roman" w:hAnsi="Cambria" w:cs="Times New Roman"/>
          <w:sz w:val="32"/>
          <w:szCs w:val="32"/>
          <w:lang w:eastAsia="ru-RU"/>
        </w:rPr>
        <w:t>ЗАСЕДАНИИ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:</w:t>
      </w:r>
    </w:p>
    <w:p w14:paraId="65E423B7" w14:textId="1AB9697E" w:rsidR="00BC261E" w:rsidRPr="00BC261E" w:rsidRDefault="00892118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Ш</w:t>
      </w:r>
      <w:r w:rsidR="003C0D77">
        <w:rPr>
          <w:rFonts w:ascii="Cambria" w:eastAsia="Times New Roman" w:hAnsi="Cambria" w:cs="Times New Roman"/>
          <w:sz w:val="32"/>
          <w:szCs w:val="32"/>
          <w:lang w:eastAsia="ru-RU"/>
        </w:rPr>
        <w:t>и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ршова Наталья</w:t>
      </w:r>
      <w:r w:rsidR="00BC261E"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3C0D77">
        <w:rPr>
          <w:rFonts w:ascii="Cambria" w:eastAsia="Times New Roman" w:hAnsi="Cambria" w:cs="Times New Roman"/>
          <w:sz w:val="32"/>
          <w:szCs w:val="32"/>
          <w:lang w:eastAsia="ru-RU"/>
        </w:rPr>
        <w:t>Председатель Совета</w:t>
      </w:r>
      <w:r w:rsid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BC261E"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АТБ (Кыргызская Республика)</w:t>
      </w:r>
      <w:r w:rsid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DF7310">
        <w:rPr>
          <w:rFonts w:ascii="Cambria" w:eastAsia="Times New Roman" w:hAnsi="Cambria" w:cs="Times New Roman"/>
          <w:sz w:val="32"/>
          <w:szCs w:val="32"/>
          <w:lang w:eastAsia="ru-RU"/>
        </w:rPr>
        <w:t>очное</w:t>
      </w:r>
      <w:r w:rsid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участие</w:t>
      </w:r>
      <w:r w:rsidR="00DF7310"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>член Рег Совета</w:t>
      </w:r>
      <w:r w:rsidR="00BC261E"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  <w:r w:rsidR="00BC261E"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5BFC8FBC" w14:textId="2FADD79C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Шестаков Г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еннадий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лексеевич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Совета КАТБ/П (Республика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Казахстан)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член 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Рег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DF7310">
        <w:rPr>
          <w:rFonts w:ascii="Cambria" w:eastAsia="Times New Roman" w:hAnsi="Cambria" w:cs="Times New Roman"/>
          <w:sz w:val="32"/>
          <w:szCs w:val="32"/>
          <w:lang w:eastAsia="ru-RU"/>
        </w:rPr>
        <w:t>дистанционное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участие;</w:t>
      </w:r>
    </w:p>
    <w:p w14:paraId="5DC378EE" w14:textId="15EB9531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Махмудова Ф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ируза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унатуллоевна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Таджикистана (Республика Таджикистан)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член 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Рег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очное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участие;</w:t>
      </w:r>
    </w:p>
    <w:p w14:paraId="0B5925FD" w14:textId="3E324D3A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(Республика Узбекистан),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7562FE">
        <w:rPr>
          <w:rFonts w:ascii="Cambria" w:eastAsia="Times New Roman" w:hAnsi="Cambria" w:cs="Times New Roman"/>
          <w:sz w:val="32"/>
          <w:szCs w:val="32"/>
          <w:lang w:eastAsia="ru-RU"/>
        </w:rPr>
        <w:t>координатор Рег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заседания, очное участие.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4D42C456" w14:textId="7777777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059B4E19" w14:textId="0926990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СЕКРЕТАРЬ ЗАСЕДАНИЯ:</w:t>
      </w:r>
    </w:p>
    <w:p w14:paraId="2452627A" w14:textId="5F84F74C" w:rsidR="00BE693E" w:rsidRPr="006C58EB" w:rsidRDefault="00BE693E" w:rsidP="00BE693E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Секретарь </w:t>
      </w:r>
      <w:r w:rsidRP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заместитель председателя АТБ Узбекистана</w:t>
      </w:r>
      <w:r w:rsidR="0056691C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Х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алилов Э.Ф.</w:t>
      </w:r>
      <w:r w:rsidR="00B7716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участвовал дистанционно.</w:t>
      </w:r>
    </w:p>
    <w:p w14:paraId="3252BBBF" w14:textId="77777777" w:rsidR="00BE693E" w:rsidRDefault="00BE693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70C96AFC" w14:textId="3203D799" w:rsidR="000E62F4" w:rsidRDefault="000E62F4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Присутствовали в качестве наблюдателей:</w:t>
      </w:r>
    </w:p>
    <w:p w14:paraId="6CE01C23" w14:textId="50E3643C" w:rsidR="00BE693E" w:rsidRDefault="00BE693E" w:rsidP="00BE693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lastRenderedPageBreak/>
        <w:t>Хуснуллин Оскар Марсович, заместитель председателя АТБ Узбекистана, дистанционное участие;</w:t>
      </w:r>
    </w:p>
    <w:p w14:paraId="6367C0C4" w14:textId="08430710" w:rsidR="00334711" w:rsidRDefault="00C01BAD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C01BAD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Асланов Азер </w:t>
      </w:r>
      <w:r w:rsidR="0033132F">
        <w:rPr>
          <w:rFonts w:ascii="Cambria" w:eastAsia="Times New Roman" w:hAnsi="Cambria" w:cs="Times New Roman"/>
          <w:sz w:val="32"/>
          <w:szCs w:val="32"/>
          <w:lang w:eastAsia="ru-RU"/>
        </w:rPr>
        <w:t xml:space="preserve">(Азербайджан) </w:t>
      </w:r>
      <w:r w:rsidRPr="00C01BAD">
        <w:rPr>
          <w:rFonts w:ascii="Cambria" w:eastAsia="Times New Roman" w:hAnsi="Cambria" w:cs="Times New Roman"/>
          <w:sz w:val="32"/>
          <w:szCs w:val="32"/>
          <w:lang w:eastAsia="ru-RU"/>
        </w:rPr>
        <w:t xml:space="preserve">– член Исполкома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Международного Союза бизнес-ассоциаций в сфере ВЭД (</w:t>
      </w:r>
      <w:r w:rsidRPr="00C01BAD">
        <w:rPr>
          <w:rFonts w:ascii="Cambria" w:eastAsia="Times New Roman" w:hAnsi="Cambria" w:cs="Times New Roman"/>
          <w:sz w:val="32"/>
          <w:szCs w:val="32"/>
          <w:lang w:eastAsia="ru-RU"/>
        </w:rPr>
        <w:t>МСБА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)</w:t>
      </w:r>
      <w:r w:rsidR="005D7A20">
        <w:rPr>
          <w:rFonts w:ascii="Cambria" w:eastAsia="Times New Roman" w:hAnsi="Cambria" w:cs="Times New Roman"/>
          <w:sz w:val="32"/>
          <w:szCs w:val="32"/>
          <w:lang w:eastAsia="ru-RU"/>
        </w:rPr>
        <w:t>,</w:t>
      </w:r>
      <w:r w:rsidR="002D450F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дистанционное участие;</w:t>
      </w:r>
    </w:p>
    <w:p w14:paraId="442F2ABC" w14:textId="324C1B01" w:rsidR="005D7A20" w:rsidRPr="00BC261E" w:rsidRDefault="00172DC6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172DC6">
        <w:rPr>
          <w:rFonts w:ascii="Cambria" w:eastAsia="Times New Roman" w:hAnsi="Cambria" w:cs="Times New Roman"/>
          <w:sz w:val="32"/>
          <w:szCs w:val="32"/>
          <w:lang w:eastAsia="ru-RU"/>
        </w:rPr>
        <w:t>Сейфулаев Камиль</w:t>
      </w:r>
      <w:r w:rsidR="0067144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(Азербайджан)</w:t>
      </w:r>
      <w:r w:rsidR="0033132F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-</w:t>
      </w:r>
      <w:r w:rsidR="0067144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представитель логистических компаний Азербайджана</w:t>
      </w:r>
      <w:r w:rsidR="002D450F">
        <w:rPr>
          <w:rFonts w:ascii="Cambria" w:eastAsia="Times New Roman" w:hAnsi="Cambria" w:cs="Times New Roman"/>
          <w:sz w:val="32"/>
          <w:szCs w:val="32"/>
          <w:lang w:eastAsia="ru-RU"/>
        </w:rPr>
        <w:t>, дистанционное участие</w:t>
      </w:r>
      <w:r w:rsidR="00703948"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486B8C43" w14:textId="77777777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37A4055C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>ПОВЕСТКА ДНЯ:</w:t>
      </w:r>
    </w:p>
    <w:p w14:paraId="2A6E7DB4" w14:textId="4ABE7C5E" w:rsidR="00BC261E" w:rsidRPr="00BC261E" w:rsidRDefault="00BC261E" w:rsidP="00BC261E">
      <w:pPr>
        <w:spacing w:after="0" w:line="240" w:lineRule="auto"/>
        <w:ind w:left="360"/>
        <w:jc w:val="both"/>
        <w:rPr>
          <w:rFonts w:ascii="Cambria" w:hAnsi="Cambria"/>
          <w:sz w:val="32"/>
          <w:szCs w:val="32"/>
        </w:rPr>
      </w:pPr>
    </w:p>
    <w:p w14:paraId="6BD92FB7" w14:textId="590D93B1" w:rsidR="00BC261E" w:rsidRPr="00BC261E" w:rsidRDefault="000E62F4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 w:rsidRPr="000E62F4">
        <w:rPr>
          <w:rFonts w:ascii="Cambria" w:hAnsi="Cambria"/>
          <w:sz w:val="32"/>
          <w:szCs w:val="32"/>
        </w:rPr>
        <w:t>Обучение (выработка рекомендаций и единого подхода</w:t>
      </w:r>
      <w:r>
        <w:rPr>
          <w:rFonts w:ascii="Cambria" w:hAnsi="Cambria"/>
          <w:sz w:val="32"/>
          <w:szCs w:val="32"/>
        </w:rPr>
        <w:t>)</w:t>
      </w:r>
      <w:r w:rsidR="00231FAA">
        <w:rPr>
          <w:rFonts w:ascii="Cambria" w:hAnsi="Cambria"/>
          <w:sz w:val="32"/>
          <w:szCs w:val="32"/>
        </w:rPr>
        <w:t>;</w:t>
      </w:r>
    </w:p>
    <w:p w14:paraId="0D3A2A6F" w14:textId="788BCBBD" w:rsidR="00703948" w:rsidRDefault="00703948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 w:rsidRPr="00703948">
        <w:rPr>
          <w:rFonts w:ascii="Cambria" w:hAnsi="Cambria"/>
          <w:sz w:val="32"/>
          <w:szCs w:val="32"/>
        </w:rPr>
        <w:t>Подведение промежуточных итогов ведения Рейтинговой системы, выработка рекомендаций и необходимых изменений</w:t>
      </w:r>
    </w:p>
    <w:p w14:paraId="3FB85795" w14:textId="77777777" w:rsidR="00BC261E" w:rsidRPr="00BC261E" w:rsidRDefault="00BC261E" w:rsidP="00BC261E">
      <w:pPr>
        <w:ind w:firstLine="284"/>
        <w:jc w:val="both"/>
        <w:rPr>
          <w:rFonts w:ascii="Cambria" w:hAnsi="Cambria"/>
          <w:sz w:val="32"/>
          <w:szCs w:val="32"/>
        </w:rPr>
      </w:pPr>
    </w:p>
    <w:p w14:paraId="1E04C812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 xml:space="preserve">СЛУШАЛИ: </w:t>
      </w:r>
    </w:p>
    <w:p w14:paraId="3609D153" w14:textId="77777777" w:rsidR="00851D17" w:rsidRDefault="00BC261E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>По первому вопросу повестки дня</w:t>
      </w:r>
      <w:r w:rsidR="00231FAA">
        <w:rPr>
          <w:rFonts w:ascii="Cambria" w:hAnsi="Cambria"/>
          <w:b/>
          <w:color w:val="000000"/>
          <w:sz w:val="32"/>
          <w:szCs w:val="32"/>
        </w:rPr>
        <w:t xml:space="preserve"> </w:t>
      </w:r>
      <w:r w:rsidR="00231FAA">
        <w:rPr>
          <w:rFonts w:ascii="Cambria" w:hAnsi="Cambria"/>
          <w:bCs/>
          <w:color w:val="000000"/>
          <w:sz w:val="32"/>
          <w:szCs w:val="32"/>
        </w:rPr>
        <w:t>Координатор РСР АТБ/П ЦАР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, </w:t>
      </w:r>
      <w:r w:rsidR="00EC5429">
        <w:rPr>
          <w:rFonts w:ascii="Cambria" w:eastAsia="Times New Roman" w:hAnsi="Cambria" w:cs="Times New Roman"/>
          <w:sz w:val="32"/>
          <w:szCs w:val="32"/>
          <w:lang w:eastAsia="ru-RU"/>
        </w:rPr>
        <w:t>Председатель</w:t>
      </w:r>
      <w:r w:rsidR="002378E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2378EB"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АТБ </w:t>
      </w:r>
      <w:r w:rsidR="00EC5429">
        <w:rPr>
          <w:rFonts w:ascii="Cambria" w:eastAsia="Times New Roman" w:hAnsi="Cambria" w:cs="Times New Roman"/>
          <w:sz w:val="32"/>
          <w:szCs w:val="32"/>
          <w:lang w:eastAsia="ru-RU"/>
        </w:rPr>
        <w:t>Узбекистана</w:t>
      </w:r>
      <w:r w:rsidR="002378EB">
        <w:rPr>
          <w:rFonts w:ascii="Cambria" w:eastAsia="Times New Roman" w:hAnsi="Cambria" w:cs="Times New Roman"/>
          <w:sz w:val="32"/>
          <w:szCs w:val="32"/>
          <w:lang w:eastAsia="ru-RU"/>
        </w:rPr>
        <w:t>,</w:t>
      </w:r>
      <w:r w:rsidR="00231FAA"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="00EC5429">
        <w:rPr>
          <w:rFonts w:ascii="Cambria" w:hAnsi="Cambria"/>
          <w:bCs/>
          <w:color w:val="000000"/>
          <w:sz w:val="32"/>
          <w:szCs w:val="32"/>
        </w:rPr>
        <w:t>Айрапетьянц</w:t>
      </w:r>
      <w:r w:rsidR="00A24296"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="00EC5429">
        <w:rPr>
          <w:rFonts w:ascii="Cambria" w:hAnsi="Cambria"/>
          <w:bCs/>
          <w:color w:val="000000"/>
          <w:sz w:val="32"/>
          <w:szCs w:val="32"/>
        </w:rPr>
        <w:t>Арсен Олегович,</w:t>
      </w:r>
      <w:r w:rsidR="00A24296">
        <w:rPr>
          <w:rFonts w:ascii="Cambria" w:hAnsi="Cambria"/>
          <w:bCs/>
          <w:color w:val="000000"/>
          <w:sz w:val="32"/>
          <w:szCs w:val="32"/>
        </w:rPr>
        <w:t xml:space="preserve"> кратко ознакомил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собравшихся </w:t>
      </w:r>
      <w:r w:rsidR="00077EE9">
        <w:rPr>
          <w:rFonts w:ascii="Cambria" w:hAnsi="Cambria"/>
          <w:bCs/>
          <w:color w:val="000000"/>
          <w:sz w:val="32"/>
          <w:szCs w:val="32"/>
        </w:rPr>
        <w:t xml:space="preserve">с </w:t>
      </w:r>
      <w:r w:rsidR="00EC5429">
        <w:rPr>
          <w:rFonts w:ascii="Cambria" w:hAnsi="Cambria"/>
          <w:bCs/>
          <w:color w:val="000000"/>
          <w:sz w:val="32"/>
          <w:szCs w:val="32"/>
        </w:rPr>
        <w:t xml:space="preserve">опытом </w:t>
      </w:r>
      <w:r w:rsidR="00934E1D">
        <w:rPr>
          <w:rFonts w:ascii="Cambria" w:hAnsi="Cambria"/>
          <w:bCs/>
          <w:color w:val="000000"/>
          <w:sz w:val="32"/>
          <w:szCs w:val="32"/>
        </w:rPr>
        <w:t>обучения специалистов по таможенному оформлению (по таможенным операциям)</w:t>
      </w:r>
      <w:r w:rsidR="00A93846">
        <w:rPr>
          <w:rFonts w:ascii="Cambria" w:hAnsi="Cambria"/>
          <w:bCs/>
          <w:color w:val="000000"/>
          <w:sz w:val="32"/>
          <w:szCs w:val="32"/>
        </w:rPr>
        <w:t xml:space="preserve"> (далее – специалисты по ТО)</w:t>
      </w:r>
      <w:r w:rsidR="00934E1D">
        <w:rPr>
          <w:rFonts w:ascii="Cambria" w:hAnsi="Cambria"/>
          <w:bCs/>
          <w:color w:val="000000"/>
          <w:sz w:val="32"/>
          <w:szCs w:val="32"/>
        </w:rPr>
        <w:t xml:space="preserve">, </w:t>
      </w:r>
      <w:r w:rsidR="0054693A">
        <w:rPr>
          <w:rFonts w:ascii="Cambria" w:hAnsi="Cambria"/>
          <w:bCs/>
          <w:color w:val="000000"/>
          <w:sz w:val="32"/>
          <w:szCs w:val="32"/>
        </w:rPr>
        <w:t>существующими методами государственного регулирования в сфере</w:t>
      </w:r>
      <w:r w:rsidR="0067450C">
        <w:rPr>
          <w:rFonts w:ascii="Cambria" w:hAnsi="Cambria"/>
          <w:bCs/>
          <w:color w:val="000000"/>
          <w:sz w:val="32"/>
          <w:szCs w:val="32"/>
        </w:rPr>
        <w:t xml:space="preserve"> осуществления деятельности в качестве таможенного брокера и </w:t>
      </w:r>
      <w:r w:rsidR="009028B5">
        <w:rPr>
          <w:rFonts w:ascii="Cambria" w:hAnsi="Cambria"/>
          <w:bCs/>
          <w:color w:val="000000"/>
          <w:sz w:val="32"/>
          <w:szCs w:val="32"/>
        </w:rPr>
        <w:t xml:space="preserve">законодательно установленными </w:t>
      </w:r>
      <w:r w:rsidR="0067450C">
        <w:rPr>
          <w:rFonts w:ascii="Cambria" w:hAnsi="Cambria"/>
          <w:bCs/>
          <w:color w:val="000000"/>
          <w:sz w:val="32"/>
          <w:szCs w:val="32"/>
        </w:rPr>
        <w:t>требовани</w:t>
      </w:r>
      <w:r w:rsidR="009028B5">
        <w:rPr>
          <w:rFonts w:ascii="Cambria" w:hAnsi="Cambria"/>
          <w:bCs/>
          <w:color w:val="000000"/>
          <w:sz w:val="32"/>
          <w:szCs w:val="32"/>
        </w:rPr>
        <w:t xml:space="preserve">ями к наличию квалификации </w:t>
      </w:r>
      <w:r w:rsidR="006C604F">
        <w:rPr>
          <w:rFonts w:ascii="Cambria" w:hAnsi="Cambria"/>
          <w:bCs/>
          <w:color w:val="000000"/>
          <w:sz w:val="32"/>
          <w:szCs w:val="32"/>
        </w:rPr>
        <w:t xml:space="preserve">у специалистов по </w:t>
      </w:r>
      <w:r w:rsidR="00A93846">
        <w:rPr>
          <w:rFonts w:ascii="Cambria" w:hAnsi="Cambria"/>
          <w:bCs/>
          <w:color w:val="000000"/>
          <w:sz w:val="32"/>
          <w:szCs w:val="32"/>
        </w:rPr>
        <w:t>ТО (декларирующих лиц) в странах Центральной Азии.</w:t>
      </w:r>
      <w:r w:rsidR="00851D17">
        <w:rPr>
          <w:rFonts w:ascii="Cambria" w:hAnsi="Cambria"/>
          <w:bCs/>
          <w:color w:val="000000"/>
          <w:sz w:val="32"/>
          <w:szCs w:val="32"/>
        </w:rPr>
        <w:t xml:space="preserve"> </w:t>
      </w:r>
    </w:p>
    <w:p w14:paraId="61425666" w14:textId="00F07EBD" w:rsidR="00A93846" w:rsidRDefault="00851D17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К примеру, в Узбекистане АТБ учредила «Центр подготовки и переподготовки специалистов по таможенному оформлению при АТБ» ООО, успешно осуществляющий свою деятельность</w:t>
      </w:r>
      <w:r w:rsidR="005823B9">
        <w:rPr>
          <w:rFonts w:ascii="Cambria" w:hAnsi="Cambria"/>
          <w:bCs/>
          <w:color w:val="000000"/>
          <w:sz w:val="32"/>
          <w:szCs w:val="32"/>
        </w:rPr>
        <w:t xml:space="preserve"> по обучению специалистов, несмотря на необязательность наличия такого обучения для осуществления </w:t>
      </w:r>
      <w:r w:rsidR="00E74060">
        <w:rPr>
          <w:rFonts w:ascii="Cambria" w:hAnsi="Cambria"/>
          <w:bCs/>
          <w:color w:val="000000"/>
          <w:sz w:val="32"/>
          <w:szCs w:val="32"/>
        </w:rPr>
        <w:t xml:space="preserve">деятельности по </w:t>
      </w:r>
      <w:r w:rsidR="005823B9">
        <w:rPr>
          <w:rFonts w:ascii="Cambria" w:hAnsi="Cambria"/>
          <w:bCs/>
          <w:color w:val="000000"/>
          <w:sz w:val="32"/>
          <w:szCs w:val="32"/>
        </w:rPr>
        <w:t>декларировани</w:t>
      </w:r>
      <w:r w:rsidR="00E74060">
        <w:rPr>
          <w:rFonts w:ascii="Cambria" w:hAnsi="Cambria"/>
          <w:bCs/>
          <w:color w:val="000000"/>
          <w:sz w:val="32"/>
          <w:szCs w:val="32"/>
        </w:rPr>
        <w:t>ю</w:t>
      </w:r>
      <w:r w:rsidR="005823B9">
        <w:rPr>
          <w:rFonts w:ascii="Cambria" w:hAnsi="Cambria"/>
          <w:bCs/>
          <w:color w:val="000000"/>
          <w:sz w:val="32"/>
          <w:szCs w:val="32"/>
        </w:rPr>
        <w:t xml:space="preserve"> товаров</w:t>
      </w:r>
      <w:r>
        <w:rPr>
          <w:rFonts w:ascii="Cambria" w:hAnsi="Cambria"/>
          <w:bCs/>
          <w:color w:val="000000"/>
          <w:sz w:val="32"/>
          <w:szCs w:val="32"/>
        </w:rPr>
        <w:t>.</w:t>
      </w:r>
    </w:p>
    <w:p w14:paraId="10C1A779" w14:textId="0AF30F70" w:rsidR="00346522" w:rsidRDefault="004D6C88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Дополнили выступление</w:t>
      </w:r>
      <w:r w:rsidR="00B97BDA">
        <w:rPr>
          <w:rFonts w:ascii="Cambria" w:hAnsi="Cambria"/>
          <w:bCs/>
          <w:color w:val="000000"/>
          <w:sz w:val="32"/>
          <w:szCs w:val="32"/>
        </w:rPr>
        <w:t>,</w:t>
      </w:r>
      <w:r>
        <w:rPr>
          <w:rFonts w:ascii="Cambria" w:hAnsi="Cambria"/>
          <w:bCs/>
          <w:color w:val="000000"/>
          <w:sz w:val="32"/>
          <w:szCs w:val="32"/>
        </w:rPr>
        <w:t xml:space="preserve"> с </w:t>
      </w:r>
      <w:r w:rsidR="00346522">
        <w:rPr>
          <w:rFonts w:ascii="Cambria" w:hAnsi="Cambria"/>
          <w:bCs/>
          <w:color w:val="000000"/>
          <w:sz w:val="32"/>
          <w:szCs w:val="32"/>
        </w:rPr>
        <w:t>целью актуализации сведений</w:t>
      </w:r>
      <w:r w:rsidR="00B97BDA">
        <w:rPr>
          <w:rFonts w:ascii="Cambria" w:hAnsi="Cambria"/>
          <w:bCs/>
          <w:color w:val="000000"/>
          <w:sz w:val="32"/>
          <w:szCs w:val="32"/>
        </w:rPr>
        <w:t>,</w:t>
      </w:r>
      <w:r w:rsidR="00346522">
        <w:rPr>
          <w:rFonts w:ascii="Cambria" w:hAnsi="Cambria"/>
          <w:bCs/>
          <w:color w:val="000000"/>
          <w:sz w:val="32"/>
          <w:szCs w:val="32"/>
        </w:rPr>
        <w:t xml:space="preserve"> Шестаков Г.А</w:t>
      </w:r>
      <w:r w:rsidR="00B97BDA">
        <w:rPr>
          <w:rFonts w:ascii="Cambria" w:hAnsi="Cambria"/>
          <w:bCs/>
          <w:color w:val="000000"/>
          <w:sz w:val="32"/>
          <w:szCs w:val="32"/>
        </w:rPr>
        <w:t>.</w:t>
      </w:r>
      <w:r w:rsidR="00346522">
        <w:rPr>
          <w:rFonts w:ascii="Cambria" w:hAnsi="Cambria"/>
          <w:bCs/>
          <w:color w:val="000000"/>
          <w:sz w:val="32"/>
          <w:szCs w:val="32"/>
        </w:rPr>
        <w:t>, Махмудова Ф.С, Ширшова Н.</w:t>
      </w:r>
    </w:p>
    <w:p w14:paraId="79DE4AEA" w14:textId="77777777" w:rsidR="009844CF" w:rsidRDefault="00A73364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С опытом в данной сфере</w:t>
      </w:r>
      <w:r w:rsidR="00D1577A">
        <w:rPr>
          <w:rFonts w:ascii="Cambria" w:hAnsi="Cambria"/>
          <w:bCs/>
          <w:color w:val="000000"/>
          <w:sz w:val="32"/>
          <w:szCs w:val="32"/>
        </w:rPr>
        <w:t xml:space="preserve"> в </w:t>
      </w:r>
      <w:r w:rsidR="009844CF">
        <w:rPr>
          <w:rFonts w:ascii="Cambria" w:hAnsi="Cambria"/>
          <w:bCs/>
          <w:color w:val="000000"/>
          <w:sz w:val="32"/>
          <w:szCs w:val="32"/>
        </w:rPr>
        <w:t>Азербайджанской Республике ознакомил Асланов А.</w:t>
      </w:r>
    </w:p>
    <w:p w14:paraId="32FBD287" w14:textId="708C9A4C" w:rsidR="00A25740" w:rsidRPr="00A25740" w:rsidRDefault="0025027C" w:rsidP="00514D8E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lastRenderedPageBreak/>
        <w:t xml:space="preserve">Айрапетьянцем А. было </w:t>
      </w:r>
      <w:r w:rsidRPr="0082573D">
        <w:rPr>
          <w:rFonts w:ascii="Cambria" w:hAnsi="Cambria"/>
          <w:b/>
          <w:color w:val="000000"/>
          <w:sz w:val="32"/>
          <w:szCs w:val="32"/>
        </w:rPr>
        <w:t>предложено принять как положительный опыт</w:t>
      </w:r>
      <w:r w:rsidRPr="00514D8E">
        <w:rPr>
          <w:rFonts w:ascii="Cambria" w:hAnsi="Cambria"/>
          <w:bCs/>
          <w:color w:val="000000"/>
          <w:sz w:val="32"/>
          <w:szCs w:val="32"/>
        </w:rPr>
        <w:t xml:space="preserve"> АТБ Кыргызстана и Узбекистана по </w:t>
      </w:r>
      <w:r w:rsidRPr="0082573D">
        <w:rPr>
          <w:rFonts w:ascii="Cambria" w:hAnsi="Cambria"/>
          <w:b/>
          <w:color w:val="000000"/>
          <w:sz w:val="32"/>
          <w:szCs w:val="32"/>
        </w:rPr>
        <w:t>обучению специалистов со стороны частных организаций</w:t>
      </w:r>
      <w:r w:rsidRPr="00514D8E">
        <w:rPr>
          <w:rFonts w:ascii="Cambria" w:hAnsi="Cambria"/>
          <w:bCs/>
          <w:color w:val="000000"/>
          <w:sz w:val="32"/>
          <w:szCs w:val="32"/>
        </w:rPr>
        <w:t xml:space="preserve">, имеющих </w:t>
      </w:r>
      <w:r w:rsidR="00592D53" w:rsidRPr="00514D8E">
        <w:rPr>
          <w:rFonts w:ascii="Cambria" w:hAnsi="Cambria"/>
          <w:bCs/>
          <w:color w:val="000000"/>
          <w:sz w:val="32"/>
          <w:szCs w:val="32"/>
        </w:rPr>
        <w:t>соответствующие действующему законодательству полномо</w:t>
      </w:r>
      <w:r w:rsidR="007E3288" w:rsidRPr="00514D8E">
        <w:rPr>
          <w:rFonts w:ascii="Cambria" w:hAnsi="Cambria"/>
          <w:bCs/>
          <w:color w:val="000000"/>
          <w:sz w:val="32"/>
          <w:szCs w:val="32"/>
        </w:rPr>
        <w:t>ч</w:t>
      </w:r>
      <w:r w:rsidR="00592D53" w:rsidRPr="00514D8E">
        <w:rPr>
          <w:rFonts w:ascii="Cambria" w:hAnsi="Cambria"/>
          <w:bCs/>
          <w:color w:val="000000"/>
          <w:sz w:val="32"/>
          <w:szCs w:val="32"/>
        </w:rPr>
        <w:t>ия (разрешения, лицензии и т.д.</w:t>
      </w:r>
      <w:r w:rsidR="007E3288" w:rsidRPr="00514D8E">
        <w:rPr>
          <w:rFonts w:ascii="Cambria" w:hAnsi="Cambria"/>
          <w:bCs/>
          <w:color w:val="000000"/>
          <w:sz w:val="32"/>
          <w:szCs w:val="32"/>
        </w:rPr>
        <w:t>)</w:t>
      </w:r>
      <w:r w:rsidR="00514D8E">
        <w:rPr>
          <w:rFonts w:ascii="Cambria" w:hAnsi="Cambria"/>
          <w:bCs/>
          <w:color w:val="000000"/>
          <w:sz w:val="32"/>
          <w:szCs w:val="32"/>
        </w:rPr>
        <w:t>.</w:t>
      </w:r>
      <w:r w:rsidR="00A54F4B">
        <w:rPr>
          <w:rFonts w:ascii="Cambria" w:hAnsi="Cambria"/>
          <w:bCs/>
          <w:color w:val="000000"/>
          <w:sz w:val="32"/>
          <w:szCs w:val="32"/>
        </w:rPr>
        <w:t xml:space="preserve"> </w:t>
      </w:r>
    </w:p>
    <w:p w14:paraId="038EB2EE" w14:textId="340CB138" w:rsidR="002378EB" w:rsidRPr="004A37D1" w:rsidRDefault="002378EB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 w:rsidRPr="004A37D1">
        <w:rPr>
          <w:rFonts w:ascii="Cambria" w:hAnsi="Cambria"/>
          <w:bCs/>
          <w:color w:val="000000"/>
          <w:sz w:val="32"/>
          <w:szCs w:val="32"/>
        </w:rPr>
        <w:t xml:space="preserve">Предложение </w:t>
      </w:r>
      <w:r w:rsidR="00514D8E" w:rsidRPr="004A37D1">
        <w:rPr>
          <w:rFonts w:ascii="Cambria" w:hAnsi="Cambria"/>
          <w:bCs/>
          <w:color w:val="000000"/>
          <w:sz w:val="32"/>
          <w:szCs w:val="32"/>
        </w:rPr>
        <w:t xml:space="preserve">Айрапетьянца </w:t>
      </w:r>
      <w:r w:rsidR="00131B46" w:rsidRPr="004A37D1">
        <w:rPr>
          <w:rFonts w:ascii="Cambria" w:hAnsi="Cambria"/>
          <w:bCs/>
          <w:color w:val="000000"/>
          <w:sz w:val="32"/>
          <w:szCs w:val="32"/>
        </w:rPr>
        <w:t>А</w:t>
      </w:r>
      <w:r w:rsidRPr="004A37D1">
        <w:rPr>
          <w:rFonts w:ascii="Cambria" w:hAnsi="Cambria"/>
          <w:bCs/>
          <w:color w:val="000000"/>
          <w:sz w:val="32"/>
          <w:szCs w:val="32"/>
        </w:rPr>
        <w:t xml:space="preserve">. было </w:t>
      </w:r>
      <w:r w:rsidRPr="004A37D1">
        <w:rPr>
          <w:rFonts w:ascii="Cambria" w:hAnsi="Cambria"/>
          <w:b/>
          <w:color w:val="000000"/>
          <w:sz w:val="32"/>
          <w:szCs w:val="32"/>
        </w:rPr>
        <w:t>поддержано единогласно</w:t>
      </w:r>
      <w:r w:rsidRPr="004A37D1">
        <w:rPr>
          <w:rFonts w:ascii="Cambria" w:hAnsi="Cambria"/>
          <w:bCs/>
          <w:color w:val="000000"/>
          <w:sz w:val="32"/>
          <w:szCs w:val="32"/>
        </w:rPr>
        <w:t>.</w:t>
      </w:r>
    </w:p>
    <w:p w14:paraId="64F997DD" w14:textId="6F2D0B1A" w:rsidR="00131B46" w:rsidRDefault="00131B46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Айрапетьянцем А. было предложено </w:t>
      </w:r>
      <w:r w:rsidRPr="0082573D">
        <w:rPr>
          <w:rFonts w:ascii="Cambria" w:hAnsi="Cambria"/>
          <w:b/>
          <w:color w:val="000000"/>
          <w:sz w:val="32"/>
          <w:szCs w:val="32"/>
        </w:rPr>
        <w:t xml:space="preserve">считать положительным </w:t>
      </w:r>
      <w:r w:rsidR="0082573D" w:rsidRPr="0082573D">
        <w:rPr>
          <w:rFonts w:ascii="Cambria" w:hAnsi="Cambria"/>
          <w:b/>
          <w:color w:val="000000"/>
          <w:sz w:val="32"/>
          <w:szCs w:val="32"/>
        </w:rPr>
        <w:t>опытом</w:t>
      </w:r>
      <w:r w:rsidRPr="0082573D">
        <w:rPr>
          <w:rFonts w:ascii="Cambria" w:hAnsi="Cambria"/>
          <w:b/>
          <w:color w:val="000000"/>
          <w:sz w:val="32"/>
          <w:szCs w:val="32"/>
        </w:rPr>
        <w:t xml:space="preserve"> прием </w:t>
      </w:r>
      <w:r w:rsidR="000F15C4" w:rsidRPr="0082573D">
        <w:rPr>
          <w:rFonts w:ascii="Cambria" w:hAnsi="Cambria"/>
          <w:b/>
          <w:color w:val="000000"/>
          <w:sz w:val="32"/>
          <w:szCs w:val="32"/>
        </w:rPr>
        <w:t xml:space="preserve">таможенными органами </w:t>
      </w:r>
      <w:r w:rsidRPr="0082573D">
        <w:rPr>
          <w:rFonts w:ascii="Cambria" w:hAnsi="Cambria"/>
          <w:b/>
          <w:color w:val="000000"/>
          <w:sz w:val="32"/>
          <w:szCs w:val="32"/>
        </w:rPr>
        <w:t>экзаменов (тестов)</w:t>
      </w:r>
      <w:r w:rsidR="000F15C4">
        <w:rPr>
          <w:rFonts w:ascii="Cambria" w:hAnsi="Cambria"/>
          <w:bCs/>
          <w:color w:val="000000"/>
          <w:sz w:val="32"/>
          <w:szCs w:val="32"/>
        </w:rPr>
        <w:t xml:space="preserve"> у специалистов (декларирующих лиц).</w:t>
      </w:r>
    </w:p>
    <w:p w14:paraId="0E028D89" w14:textId="256820B4" w:rsidR="000F15C4" w:rsidRDefault="000F15C4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Данное предложение подверглось критике</w:t>
      </w:r>
      <w:r w:rsidR="00074ACB">
        <w:rPr>
          <w:rFonts w:ascii="Cambria" w:hAnsi="Cambria"/>
          <w:bCs/>
          <w:color w:val="000000"/>
          <w:sz w:val="32"/>
          <w:szCs w:val="32"/>
        </w:rPr>
        <w:t xml:space="preserve"> со стороны Шестакова Г.А. Шестаков Г.А. </w:t>
      </w:r>
      <w:r w:rsidR="0082573D">
        <w:rPr>
          <w:rFonts w:ascii="Cambria" w:hAnsi="Cambria"/>
          <w:bCs/>
          <w:color w:val="000000"/>
          <w:sz w:val="32"/>
          <w:szCs w:val="32"/>
        </w:rPr>
        <w:t>высказался</w:t>
      </w:r>
      <w:r w:rsidR="00074ACB"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="003F05C4">
        <w:rPr>
          <w:rFonts w:ascii="Cambria" w:hAnsi="Cambria"/>
          <w:bCs/>
          <w:color w:val="000000"/>
          <w:sz w:val="32"/>
          <w:szCs w:val="32"/>
        </w:rPr>
        <w:t xml:space="preserve">негативно </w:t>
      </w:r>
      <w:r w:rsidR="00074ACB">
        <w:rPr>
          <w:rFonts w:ascii="Cambria" w:hAnsi="Cambria"/>
          <w:bCs/>
          <w:color w:val="000000"/>
          <w:sz w:val="32"/>
          <w:szCs w:val="32"/>
        </w:rPr>
        <w:t>о такой практике</w:t>
      </w:r>
      <w:r w:rsidR="003F05C4">
        <w:rPr>
          <w:rFonts w:ascii="Cambria" w:hAnsi="Cambria"/>
          <w:bCs/>
          <w:color w:val="000000"/>
          <w:sz w:val="32"/>
          <w:szCs w:val="32"/>
        </w:rPr>
        <w:t>,</w:t>
      </w:r>
      <w:r w:rsidR="00074ACB">
        <w:rPr>
          <w:rFonts w:ascii="Cambria" w:hAnsi="Cambria"/>
          <w:bCs/>
          <w:color w:val="000000"/>
          <w:sz w:val="32"/>
          <w:szCs w:val="32"/>
        </w:rPr>
        <w:t xml:space="preserve"> как о </w:t>
      </w:r>
      <w:r w:rsidR="0082573D">
        <w:rPr>
          <w:rFonts w:ascii="Cambria" w:hAnsi="Cambria"/>
          <w:bCs/>
          <w:color w:val="000000"/>
          <w:sz w:val="32"/>
          <w:szCs w:val="32"/>
        </w:rPr>
        <w:t>несущей большие коррупционные риски.</w:t>
      </w:r>
    </w:p>
    <w:p w14:paraId="339DFC39" w14:textId="0A28E508" w:rsidR="0082573D" w:rsidRDefault="0082573D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Предложение Айрапетьянца А.О </w:t>
      </w:r>
      <w:r w:rsidR="00A224AD">
        <w:rPr>
          <w:rFonts w:ascii="Cambria" w:hAnsi="Cambria"/>
          <w:bCs/>
          <w:color w:val="000000"/>
          <w:sz w:val="32"/>
          <w:szCs w:val="32"/>
        </w:rPr>
        <w:t xml:space="preserve">о приеме экзаменов в таможенных органах </w:t>
      </w:r>
      <w:r>
        <w:rPr>
          <w:rFonts w:ascii="Cambria" w:hAnsi="Cambria"/>
          <w:bCs/>
          <w:color w:val="000000"/>
          <w:sz w:val="32"/>
          <w:szCs w:val="32"/>
        </w:rPr>
        <w:t xml:space="preserve">не </w:t>
      </w:r>
      <w:r w:rsidR="005A6245">
        <w:rPr>
          <w:rFonts w:ascii="Cambria" w:hAnsi="Cambria"/>
          <w:bCs/>
          <w:color w:val="000000"/>
          <w:sz w:val="32"/>
          <w:szCs w:val="32"/>
        </w:rPr>
        <w:t xml:space="preserve">было поддержано участниками Рег Совета </w:t>
      </w:r>
    </w:p>
    <w:p w14:paraId="566FEBA7" w14:textId="6E977137" w:rsidR="005A6245" w:rsidRDefault="00FB44DB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Махмудова Ф.С. предложила </w:t>
      </w:r>
      <w:r w:rsidRPr="004A37D1">
        <w:rPr>
          <w:rFonts w:ascii="Cambria" w:hAnsi="Cambria"/>
          <w:b/>
          <w:color w:val="000000"/>
          <w:sz w:val="32"/>
          <w:szCs w:val="32"/>
        </w:rPr>
        <w:t xml:space="preserve">проводить обучение </w:t>
      </w:r>
      <w:r w:rsidR="006E1C32" w:rsidRPr="004A37D1">
        <w:rPr>
          <w:rFonts w:ascii="Cambria" w:hAnsi="Cambria"/>
          <w:b/>
          <w:color w:val="000000"/>
          <w:sz w:val="32"/>
          <w:szCs w:val="32"/>
        </w:rPr>
        <w:t>экспедиторов, перевозчиков, водителей.</w:t>
      </w:r>
      <w:r w:rsidR="006E1C32">
        <w:rPr>
          <w:rFonts w:ascii="Cambria" w:hAnsi="Cambria"/>
          <w:bCs/>
          <w:color w:val="000000"/>
          <w:sz w:val="32"/>
          <w:szCs w:val="32"/>
        </w:rPr>
        <w:t xml:space="preserve"> Такое обучение </w:t>
      </w:r>
      <w:r w:rsidR="00CC3649">
        <w:rPr>
          <w:rFonts w:ascii="Cambria" w:hAnsi="Cambria"/>
          <w:bCs/>
          <w:color w:val="000000"/>
          <w:sz w:val="32"/>
          <w:szCs w:val="32"/>
        </w:rPr>
        <w:t xml:space="preserve">повысило бы понимание перевозчиками, водителями, экспедиторами своих обязанностей перед таможенными органами и способствовало бы </w:t>
      </w:r>
      <w:r w:rsidR="00EC1649">
        <w:rPr>
          <w:rFonts w:ascii="Cambria" w:hAnsi="Cambria"/>
          <w:bCs/>
          <w:color w:val="000000"/>
          <w:sz w:val="32"/>
          <w:szCs w:val="32"/>
        </w:rPr>
        <w:t>ускорению прохождения через таможенные процедуры.</w:t>
      </w:r>
    </w:p>
    <w:p w14:paraId="2FF4F1AC" w14:textId="2C74C8C6" w:rsidR="00D82798" w:rsidRDefault="00D82798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Также, предложено выработать </w:t>
      </w:r>
      <w:r w:rsidR="00812C0C">
        <w:rPr>
          <w:rFonts w:ascii="Cambria" w:hAnsi="Cambria"/>
          <w:bCs/>
          <w:color w:val="000000"/>
          <w:sz w:val="32"/>
          <w:szCs w:val="32"/>
        </w:rPr>
        <w:t>общие методики и подходы к обучению как водителей, так и специалистов</w:t>
      </w:r>
      <w:r w:rsidR="003902E9">
        <w:rPr>
          <w:rFonts w:ascii="Cambria" w:hAnsi="Cambria"/>
          <w:bCs/>
          <w:color w:val="000000"/>
          <w:sz w:val="32"/>
          <w:szCs w:val="32"/>
        </w:rPr>
        <w:t xml:space="preserve"> (требования к минимальному объему знаний, сертификации и т.п.).</w:t>
      </w:r>
    </w:p>
    <w:p w14:paraId="088E1BB1" w14:textId="2CABFC89" w:rsidR="00EC1649" w:rsidRDefault="00EC1649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Ширшова Н. в поддержку предложения Махмудовой Ф.С. дополнила</w:t>
      </w:r>
      <w:r w:rsidR="00627C6F">
        <w:rPr>
          <w:rFonts w:ascii="Cambria" w:hAnsi="Cambria"/>
          <w:bCs/>
          <w:color w:val="000000"/>
          <w:sz w:val="32"/>
          <w:szCs w:val="32"/>
        </w:rPr>
        <w:t xml:space="preserve">, что </w:t>
      </w:r>
      <w:r w:rsidR="00627C6F" w:rsidRPr="004A37D1">
        <w:rPr>
          <w:rFonts w:ascii="Cambria" w:hAnsi="Cambria"/>
          <w:b/>
          <w:color w:val="000000"/>
          <w:sz w:val="32"/>
          <w:szCs w:val="32"/>
        </w:rPr>
        <w:t>включение в лицензионные требования для международной перевозки наличия обученного персонала</w:t>
      </w:r>
      <w:r w:rsidR="00627C6F">
        <w:rPr>
          <w:rFonts w:ascii="Cambria" w:hAnsi="Cambria"/>
          <w:bCs/>
          <w:color w:val="000000"/>
          <w:sz w:val="32"/>
          <w:szCs w:val="32"/>
        </w:rPr>
        <w:t xml:space="preserve"> привело бы </w:t>
      </w:r>
      <w:r w:rsidR="004A37D1">
        <w:rPr>
          <w:rFonts w:ascii="Cambria" w:hAnsi="Cambria"/>
          <w:bCs/>
          <w:color w:val="000000"/>
          <w:sz w:val="32"/>
          <w:szCs w:val="32"/>
        </w:rPr>
        <w:t>к положительным результатам, включая ускорение прохождения границ.</w:t>
      </w:r>
    </w:p>
    <w:p w14:paraId="78B14302" w14:textId="2DFA08FD" w:rsidR="004A37D1" w:rsidRDefault="004A37D1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>Предложени</w:t>
      </w:r>
      <w:r w:rsidR="003902E9">
        <w:rPr>
          <w:rFonts w:ascii="Cambria" w:hAnsi="Cambria"/>
          <w:bCs/>
          <w:color w:val="000000"/>
          <w:sz w:val="32"/>
          <w:szCs w:val="32"/>
        </w:rPr>
        <w:t>я</w:t>
      </w:r>
      <w:r>
        <w:rPr>
          <w:rFonts w:ascii="Cambria" w:hAnsi="Cambria"/>
          <w:bCs/>
          <w:color w:val="000000"/>
          <w:sz w:val="32"/>
          <w:szCs w:val="32"/>
        </w:rPr>
        <w:t xml:space="preserve"> Махмудовой Ф.С.</w:t>
      </w:r>
      <w:r w:rsidR="003902E9">
        <w:rPr>
          <w:rFonts w:ascii="Cambria" w:hAnsi="Cambria"/>
          <w:bCs/>
          <w:color w:val="000000"/>
          <w:sz w:val="32"/>
          <w:szCs w:val="32"/>
        </w:rPr>
        <w:t xml:space="preserve"> и Ширшовой Н.</w:t>
      </w:r>
      <w:r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Pr="004A37D1">
        <w:rPr>
          <w:rFonts w:ascii="Cambria" w:hAnsi="Cambria"/>
          <w:b/>
          <w:color w:val="000000"/>
          <w:sz w:val="32"/>
          <w:szCs w:val="32"/>
        </w:rPr>
        <w:t>поддержан</w:t>
      </w:r>
      <w:r w:rsidR="003902E9">
        <w:rPr>
          <w:rFonts w:ascii="Cambria" w:hAnsi="Cambria"/>
          <w:b/>
          <w:color w:val="000000"/>
          <w:sz w:val="32"/>
          <w:szCs w:val="32"/>
        </w:rPr>
        <w:t>ы</w:t>
      </w:r>
      <w:r w:rsidRPr="004A37D1">
        <w:rPr>
          <w:rFonts w:ascii="Cambria" w:hAnsi="Cambria"/>
          <w:b/>
          <w:color w:val="000000"/>
          <w:sz w:val="32"/>
          <w:szCs w:val="32"/>
        </w:rPr>
        <w:t xml:space="preserve"> единогласно</w:t>
      </w:r>
      <w:r>
        <w:rPr>
          <w:rFonts w:ascii="Cambria" w:hAnsi="Cambria"/>
          <w:bCs/>
          <w:color w:val="000000"/>
          <w:sz w:val="32"/>
          <w:szCs w:val="32"/>
        </w:rPr>
        <w:t>.</w:t>
      </w:r>
    </w:p>
    <w:p w14:paraId="248C54C7" w14:textId="77777777" w:rsidR="0082573D" w:rsidRDefault="0082573D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</w:p>
    <w:p w14:paraId="7EDC6580" w14:textId="77777777" w:rsidR="00762AB2" w:rsidRDefault="002378EB" w:rsidP="004A37D1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 xml:space="preserve">По </w:t>
      </w:r>
      <w:r>
        <w:rPr>
          <w:rFonts w:ascii="Cambria" w:hAnsi="Cambria"/>
          <w:b/>
          <w:color w:val="000000"/>
          <w:sz w:val="32"/>
          <w:szCs w:val="32"/>
        </w:rPr>
        <w:t>второму</w:t>
      </w:r>
      <w:r w:rsidRPr="00BC261E">
        <w:rPr>
          <w:rFonts w:ascii="Cambria" w:hAnsi="Cambria"/>
          <w:b/>
          <w:color w:val="000000"/>
          <w:sz w:val="32"/>
          <w:szCs w:val="32"/>
        </w:rPr>
        <w:t xml:space="preserve"> вопросу повестки дня</w:t>
      </w:r>
      <w:r>
        <w:rPr>
          <w:rFonts w:ascii="Cambria" w:hAnsi="Cambria"/>
          <w:b/>
          <w:color w:val="000000"/>
          <w:sz w:val="32"/>
          <w:szCs w:val="32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="003F05C4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D92345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довел до сведения присутствующих опыт КАТБ/П и АТБ Узбекистана в проведении </w:t>
      </w:r>
      <w:r w:rsidR="00762AB2">
        <w:rPr>
          <w:rFonts w:ascii="Cambria" w:eastAsia="Times New Roman" w:hAnsi="Cambria" w:cs="Times New Roman"/>
          <w:sz w:val="32"/>
          <w:szCs w:val="32"/>
          <w:lang w:eastAsia="ru-RU"/>
        </w:rPr>
        <w:t>работ по составлению рейтинга таможенных брокеров.</w:t>
      </w:r>
    </w:p>
    <w:p w14:paraId="36D97389" w14:textId="6AF978B3" w:rsidR="006F7BF1" w:rsidRDefault="00762AB2" w:rsidP="004A37D1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lastRenderedPageBreak/>
        <w:t xml:space="preserve">Шестаков Г.А. дополнил информацией о том, что в Казахстане Комитет государственных доходов </w:t>
      </w:r>
      <w:r w:rsidR="006F7BF1">
        <w:rPr>
          <w:rFonts w:ascii="Cambria" w:eastAsia="Times New Roman" w:hAnsi="Cambria" w:cs="Times New Roman"/>
          <w:sz w:val="32"/>
          <w:szCs w:val="32"/>
          <w:lang w:eastAsia="ru-RU"/>
        </w:rPr>
        <w:t>принимает Рейтинг КАТБ/П в качестве одного из критериев оценки таможенного брокера в системе управления рисками.</w:t>
      </w:r>
      <w:r w:rsidR="001227EF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Как итог </w:t>
      </w:r>
      <w:r w:rsidR="00381F1C">
        <w:rPr>
          <w:rFonts w:ascii="Cambria" w:eastAsia="Times New Roman" w:hAnsi="Cambria" w:cs="Times New Roman"/>
          <w:sz w:val="32"/>
          <w:szCs w:val="32"/>
          <w:lang w:eastAsia="ru-RU"/>
        </w:rPr>
        <w:t xml:space="preserve">– применение упрощений для компаний из верхнего сегмента рейтинга. </w:t>
      </w:r>
    </w:p>
    <w:p w14:paraId="052958E9" w14:textId="77777777" w:rsidR="00920734" w:rsidRDefault="006F7BF1" w:rsidP="004A37D1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Ширшова Н. </w:t>
      </w:r>
      <w:r w:rsidR="002F5789">
        <w:rPr>
          <w:rFonts w:ascii="Cambria" w:eastAsia="Times New Roman" w:hAnsi="Cambria" w:cs="Times New Roman"/>
          <w:sz w:val="32"/>
          <w:szCs w:val="32"/>
          <w:lang w:eastAsia="ru-RU"/>
        </w:rPr>
        <w:t>довела до сведения присутствующих, что АТБ Кыргызстана тоже готовится приступить к работе по составлению Рейтинга таможенных брокеров по версии АТБ</w:t>
      </w:r>
      <w:r w:rsidR="00920734">
        <w:rPr>
          <w:rFonts w:ascii="Cambria" w:eastAsia="Times New Roman" w:hAnsi="Cambria" w:cs="Times New Roman"/>
          <w:sz w:val="32"/>
          <w:szCs w:val="32"/>
          <w:lang w:eastAsia="ru-RU"/>
        </w:rPr>
        <w:t xml:space="preserve">. </w:t>
      </w:r>
    </w:p>
    <w:p w14:paraId="638934A9" w14:textId="77777777" w:rsidR="006A01D2" w:rsidRDefault="00920734" w:rsidP="004A37D1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Шестаков Г.А. сообщил о внедрении нового критерия в систему рейтинговой оценки</w:t>
      </w:r>
      <w:r w:rsidR="00FE45D9">
        <w:rPr>
          <w:rFonts w:ascii="Cambria" w:eastAsia="Times New Roman" w:hAnsi="Cambria" w:cs="Times New Roman"/>
          <w:sz w:val="32"/>
          <w:szCs w:val="32"/>
          <w:lang w:eastAsia="ru-RU"/>
        </w:rPr>
        <w:t>, касающегося наличия у таможенного брокера</w:t>
      </w:r>
      <w:r w:rsidR="009F11BC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различных сертификатов (</w:t>
      </w:r>
      <w:r w:rsidR="006A01D2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результат оценки соответствия по </w:t>
      </w:r>
      <w:r w:rsidR="006A01D2">
        <w:rPr>
          <w:rFonts w:ascii="Cambria" w:eastAsia="Times New Roman" w:hAnsi="Cambria" w:cs="Times New Roman"/>
          <w:sz w:val="32"/>
          <w:szCs w:val="32"/>
          <w:lang w:val="en-US" w:eastAsia="ru-RU"/>
        </w:rPr>
        <w:t>ISO</w:t>
      </w:r>
      <w:r w:rsidR="006A01D2" w:rsidRPr="006A01D2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6A01D2">
        <w:rPr>
          <w:rFonts w:ascii="Cambria" w:eastAsia="Times New Roman" w:hAnsi="Cambria" w:cs="Times New Roman"/>
          <w:sz w:val="32"/>
          <w:szCs w:val="32"/>
          <w:lang w:eastAsia="ru-RU"/>
        </w:rPr>
        <w:t>и т.п.).</w:t>
      </w:r>
    </w:p>
    <w:p w14:paraId="593166EE" w14:textId="03F7056A" w:rsidR="009172BB" w:rsidRDefault="00B765F6" w:rsidP="004A37D1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Ширшовой Н. б</w:t>
      </w:r>
      <w:r w:rsidR="009172BB">
        <w:rPr>
          <w:rFonts w:ascii="Cambria" w:eastAsia="Times New Roman" w:hAnsi="Cambria" w:cs="Times New Roman"/>
          <w:sz w:val="32"/>
          <w:szCs w:val="32"/>
          <w:lang w:eastAsia="ru-RU"/>
        </w:rPr>
        <w:t>ыло предложено:</w:t>
      </w:r>
    </w:p>
    <w:p w14:paraId="3D01DB9F" w14:textId="26394CA8" w:rsidR="00665D48" w:rsidRDefault="006C64DF" w:rsidP="00E0716F">
      <w:pPr>
        <w:pStyle w:val="a4"/>
        <w:numPr>
          <w:ilvl w:val="0"/>
          <w:numId w:val="11"/>
        </w:num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bookmarkStart w:id="1" w:name="_Hlk167294041"/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содействовать созданию систем оценки и составления </w:t>
      </w:r>
      <w:r w:rsidR="009172BB" w:rsidRPr="00E0716F">
        <w:rPr>
          <w:rFonts w:ascii="Cambria" w:eastAsia="Times New Roman" w:hAnsi="Cambria" w:cs="Times New Roman"/>
          <w:sz w:val="32"/>
          <w:szCs w:val="32"/>
          <w:lang w:eastAsia="ru-RU"/>
        </w:rPr>
        <w:t>рейтинг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таможенных брокеров </w:t>
      </w:r>
      <w:r w:rsidR="00E10CE1">
        <w:rPr>
          <w:rFonts w:ascii="Cambria" w:eastAsia="Times New Roman" w:hAnsi="Cambria" w:cs="Times New Roman"/>
          <w:sz w:val="32"/>
          <w:szCs w:val="32"/>
          <w:lang w:eastAsia="ru-RU"/>
        </w:rPr>
        <w:t>в</w:t>
      </w:r>
      <w:r w:rsidR="00E0716F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АТБ Кыргызстана и Таджикистана</w:t>
      </w:r>
      <w:r w:rsidR="00E10CE1">
        <w:rPr>
          <w:rFonts w:ascii="Cambria" w:eastAsia="Times New Roman" w:hAnsi="Cambria" w:cs="Times New Roman"/>
          <w:sz w:val="32"/>
          <w:szCs w:val="32"/>
          <w:lang w:eastAsia="ru-RU"/>
        </w:rPr>
        <w:t>, в том числе – применяя методическую помощь и обмен опытом от КАТБ/П и АТБ Узбекистана;</w:t>
      </w:r>
    </w:p>
    <w:p w14:paraId="20ECB755" w14:textId="369754ED" w:rsidR="00E10CE1" w:rsidRPr="00E0716F" w:rsidRDefault="00490896" w:rsidP="00E0716F">
      <w:pPr>
        <w:pStyle w:val="a4"/>
        <w:numPr>
          <w:ilvl w:val="0"/>
          <w:numId w:val="11"/>
        </w:num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предоставить</w:t>
      </w:r>
      <w:r w:rsidR="001972C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всем заинтересованным участникам Совета опыт КАТБ/П в части </w:t>
      </w:r>
      <w:r w:rsidR="00412028">
        <w:rPr>
          <w:rFonts w:ascii="Cambria" w:eastAsia="Times New Roman" w:hAnsi="Cambria" w:cs="Times New Roman"/>
          <w:sz w:val="32"/>
          <w:szCs w:val="32"/>
          <w:lang w:eastAsia="ru-RU"/>
        </w:rPr>
        <w:t>внедрения новых критериев оценки</w:t>
      </w:r>
      <w:r w:rsidR="00B674CC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таможенных брокеров</w:t>
      </w:r>
      <w:r w:rsidR="00412028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и взаимодействия с таможенными органами</w:t>
      </w:r>
      <w:r w:rsidR="00B674CC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 целью применения в СУР </w:t>
      </w:r>
      <w:r w:rsidR="008C1B28">
        <w:rPr>
          <w:rFonts w:ascii="Cambria" w:eastAsia="Times New Roman" w:hAnsi="Cambria" w:cs="Times New Roman"/>
          <w:sz w:val="32"/>
          <w:szCs w:val="32"/>
          <w:lang w:eastAsia="ru-RU"/>
        </w:rPr>
        <w:t>значений Рейтинга ассоциации.</w:t>
      </w:r>
      <w:bookmarkEnd w:id="1"/>
    </w:p>
    <w:p w14:paraId="7F98568C" w14:textId="5A555118" w:rsidR="00381F1C" w:rsidRPr="00381F1C" w:rsidRDefault="00381F1C" w:rsidP="00381F1C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 w:rsidRPr="00381F1C">
        <w:rPr>
          <w:rFonts w:ascii="Cambria" w:hAnsi="Cambria"/>
          <w:bCs/>
          <w:color w:val="000000"/>
          <w:sz w:val="32"/>
          <w:szCs w:val="32"/>
        </w:rPr>
        <w:t xml:space="preserve">Предложения Ширшовой Н. </w:t>
      </w:r>
      <w:r w:rsidRPr="00381F1C">
        <w:rPr>
          <w:rFonts w:ascii="Cambria" w:hAnsi="Cambria"/>
          <w:b/>
          <w:color w:val="000000"/>
          <w:sz w:val="32"/>
          <w:szCs w:val="32"/>
        </w:rPr>
        <w:t>поддержаны единогласно</w:t>
      </w:r>
      <w:r w:rsidRPr="00381F1C">
        <w:rPr>
          <w:rFonts w:ascii="Cambria" w:hAnsi="Cambria"/>
          <w:bCs/>
          <w:color w:val="000000"/>
          <w:sz w:val="32"/>
          <w:szCs w:val="32"/>
        </w:rPr>
        <w:t>.</w:t>
      </w:r>
    </w:p>
    <w:p w14:paraId="7E0DA208" w14:textId="77777777" w:rsidR="00BC261E" w:rsidRDefault="00BC261E" w:rsidP="00B765F6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77452C2C" w14:textId="678F7377" w:rsidR="004A33E2" w:rsidRPr="00665D48" w:rsidRDefault="004A33E2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</w:pPr>
      <w:r w:rsidRPr="00665D48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 xml:space="preserve">Решение </w:t>
      </w:r>
      <w:r w:rsidR="001B3168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 xml:space="preserve">№ </w:t>
      </w:r>
      <w:r w:rsidR="000A5BBF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1</w:t>
      </w:r>
      <w:r w:rsidR="004A37D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3</w:t>
      </w:r>
    </w:p>
    <w:p w14:paraId="33BC831B" w14:textId="77777777" w:rsidR="004A33E2" w:rsidRPr="00127495" w:rsidRDefault="004A33E2" w:rsidP="004A33E2">
      <w:pPr>
        <w:spacing w:after="200" w:line="336" w:lineRule="atLeast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Times New Roman"/>
          <w:color w:val="000000"/>
          <w:sz w:val="32"/>
          <w:szCs w:val="32"/>
          <w:lang w:eastAsia="ru-RU" w:bidi="ru-RU"/>
        </w:rPr>
        <w:t xml:space="preserve">Регионального Совета 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руководителей Ассоциаций таможенных брокеров (представителей) Центрально-Азиатского региона </w:t>
      </w:r>
    </w:p>
    <w:p w14:paraId="61FE64AB" w14:textId="299F2DB9" w:rsidR="004A33E2" w:rsidRPr="00127495" w:rsidRDefault="004A33E2" w:rsidP="004A33E2">
      <w:pPr>
        <w:spacing w:after="200" w:line="336" w:lineRule="atLeast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г. </w:t>
      </w:r>
      <w:r w:rsidR="0016372A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Алматы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="004A37D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14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</w:t>
      </w:r>
      <w:r w:rsidR="004A37D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мая 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20</w:t>
      </w:r>
      <w:r w:rsidR="00D63C0D"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2</w:t>
      </w:r>
      <w:r w:rsidR="004A37D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4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года</w:t>
      </w:r>
    </w:p>
    <w:p w14:paraId="7768E75C" w14:textId="77777777" w:rsidR="004A33E2" w:rsidRPr="00127495" w:rsidRDefault="004A33E2" w:rsidP="004A33E2">
      <w:pPr>
        <w:spacing w:after="200" w:line="240" w:lineRule="auto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</w:p>
    <w:p w14:paraId="0E809C33" w14:textId="3D375421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sz w:val="32"/>
          <w:szCs w:val="32"/>
          <w:lang w:eastAsia="ru-RU"/>
        </w:rPr>
        <w:tab/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</w:t>
      </w:r>
      <w:r w:rsidRPr="00127495">
        <w:rPr>
          <w:rFonts w:ascii="Cambria" w:eastAsia="Times New Roman" w:hAnsi="Cambria" w:cs="Calibri"/>
          <w:color w:val="000000"/>
          <w:sz w:val="32"/>
          <w:szCs w:val="32"/>
          <w:lang w:eastAsia="ru-RU" w:bidi="ru-RU"/>
        </w:rPr>
        <w:t xml:space="preserve">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таможенных брокеров (представителей) Республики Казахстан, Ассоциация таможенных брокеров Кыргызской Республики,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 таможенных брокеров Таджикистан</w:t>
      </w:r>
      <w:r w:rsidR="00D3217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</w:t>
      </w:r>
      <w:r w:rsidR="00A14CD0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Ассоциация таможенных брокеров Республики Узбекистан в лице Руководителей Ассоциаций, </w:t>
      </w:r>
      <w:r w:rsidR="00EE5389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заслушав </w:t>
      </w:r>
      <w:r w:rsidR="00EE5389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lastRenderedPageBreak/>
        <w:t xml:space="preserve">представленную информацию 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обсудив вопросы повестки дня заседания Совета,</w:t>
      </w:r>
    </w:p>
    <w:p w14:paraId="76F51A07" w14:textId="77777777" w:rsidR="004A33E2" w:rsidRPr="00127495" w:rsidRDefault="004A33E2" w:rsidP="004A33E2">
      <w:pPr>
        <w:spacing w:after="0" w:line="240" w:lineRule="auto"/>
        <w:jc w:val="center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РЕШИЛИ:</w:t>
      </w:r>
    </w:p>
    <w:p w14:paraId="33F48604" w14:textId="77777777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2FC255A1" w14:textId="4D5BCFF0" w:rsidR="00DA2EDD" w:rsidRDefault="0016372A" w:rsidP="00DA2ED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</w:t>
      </w:r>
      <w:r w:rsidRPr="0016372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ринять </w:t>
      </w:r>
      <w:r w:rsidR="00A707ED" w:rsidRPr="0016372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опыт АТБ Кыргызстана и Узбекистана по обучению специалистов со стороны частных организаций, имеющих соответствующие действующему законодательству полномочия</w:t>
      </w:r>
      <w:r w:rsidR="004733A4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</w:t>
      </w:r>
      <w:r w:rsidR="00A707ED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в качестве</w:t>
      </w:r>
      <w:r w:rsidRPr="0016372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положительн</w:t>
      </w:r>
      <w:r w:rsidR="00A707ED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ого</w:t>
      </w:r>
      <w:r w:rsidR="004733A4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опыта и рекомендовать для внедрения в странах Централь</w:t>
      </w:r>
      <w:r w:rsidR="00DA2EDD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но-Азиатского региона;</w:t>
      </w:r>
    </w:p>
    <w:p w14:paraId="2B174049" w14:textId="77777777" w:rsidR="00A125B6" w:rsidRDefault="00A707ED" w:rsidP="00A125B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 w:rsidR="0016372A" w:rsidRPr="0016372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 w:rsidR="00A125B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Касательно развития систем оценки таможенных брокеров ассоциациями таможенных брокеров:</w:t>
      </w:r>
    </w:p>
    <w:p w14:paraId="134B1CFA" w14:textId="77777777" w:rsidR="006B4B93" w:rsidRDefault="00A125B6" w:rsidP="001912A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6B4B9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содействовать созданию систем оценки и составления рейтинг таможенных брокеров в АТБ Кыргызстана и Таджикистана, в том числе – применяя методическую помощь и обмен опытом от КАТБ/П и АТБ Узбекистана;</w:t>
      </w:r>
    </w:p>
    <w:p w14:paraId="022FEBC7" w14:textId="74FFC590" w:rsidR="00981B52" w:rsidRDefault="00A125B6" w:rsidP="001912A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6B4B9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предоставить всем заинтересованным участникам Совета опыт КАТБ/П в части внедрения новых критериев оценки таможенных брокеров и взаимодействия с таможенными органами с целью применения в СУР значений Рейтинга ассоциации.</w:t>
      </w:r>
    </w:p>
    <w:p w14:paraId="33996B96" w14:textId="7B94BCE7" w:rsidR="009073EA" w:rsidRPr="00E60E45" w:rsidRDefault="00250F26" w:rsidP="009073E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color w:val="000000"/>
          <w:sz w:val="32"/>
          <w:szCs w:val="32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В </w:t>
      </w:r>
      <w:r w:rsidR="0095664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дополнение и развитие пункта 8 П</w:t>
      </w:r>
      <w:r w:rsidR="00701AE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лан</w:t>
      </w:r>
      <w:r w:rsidR="0095664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</w:t>
      </w:r>
      <w:r w:rsidR="00701AE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работ на 2024 </w:t>
      </w:r>
      <w:r w:rsidR="009073EA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год</w:t>
      </w:r>
      <w:r w:rsidR="00F51151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:</w:t>
      </w:r>
    </w:p>
    <w:p w14:paraId="3241EBE6" w14:textId="782DBA88" w:rsidR="004C2375" w:rsidRPr="00E60E45" w:rsidRDefault="004C2375" w:rsidP="001912A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E60E45">
        <w:rPr>
          <w:rFonts w:ascii="Cambria" w:hAnsi="Cambria"/>
          <w:color w:val="000000"/>
          <w:sz w:val="32"/>
          <w:szCs w:val="32"/>
        </w:rPr>
        <w:t>В</w:t>
      </w:r>
      <w:r w:rsidRPr="00E60E45">
        <w:rPr>
          <w:rFonts w:ascii="Cambria" w:hAnsi="Cambria"/>
          <w:color w:val="000000"/>
          <w:sz w:val="32"/>
          <w:szCs w:val="32"/>
        </w:rPr>
        <w:t>ыработ</w:t>
      </w:r>
      <w:r w:rsidR="00F51151">
        <w:rPr>
          <w:rFonts w:ascii="Cambria" w:hAnsi="Cambria"/>
          <w:color w:val="000000"/>
          <w:sz w:val="32"/>
          <w:szCs w:val="32"/>
        </w:rPr>
        <w:t>ать</w:t>
      </w:r>
      <w:r w:rsidRPr="00E60E45">
        <w:rPr>
          <w:rFonts w:ascii="Cambria" w:hAnsi="Cambria"/>
          <w:color w:val="000000"/>
          <w:sz w:val="32"/>
          <w:szCs w:val="32"/>
        </w:rPr>
        <w:t xml:space="preserve"> общи</w:t>
      </w:r>
      <w:r w:rsidR="00F51151">
        <w:rPr>
          <w:rFonts w:ascii="Cambria" w:hAnsi="Cambria"/>
          <w:color w:val="000000"/>
          <w:sz w:val="32"/>
          <w:szCs w:val="32"/>
        </w:rPr>
        <w:t>е</w:t>
      </w:r>
      <w:r w:rsidRPr="00E60E45">
        <w:rPr>
          <w:rFonts w:ascii="Cambria" w:hAnsi="Cambria"/>
          <w:color w:val="000000"/>
          <w:sz w:val="32"/>
          <w:szCs w:val="32"/>
        </w:rPr>
        <w:t xml:space="preserve"> методик</w:t>
      </w:r>
      <w:r w:rsidR="00F51151">
        <w:rPr>
          <w:rFonts w:ascii="Cambria" w:hAnsi="Cambria"/>
          <w:color w:val="000000"/>
          <w:sz w:val="32"/>
          <w:szCs w:val="32"/>
        </w:rPr>
        <w:t>и</w:t>
      </w:r>
      <w:r w:rsidRPr="00E60E45">
        <w:rPr>
          <w:rFonts w:ascii="Cambria" w:hAnsi="Cambria"/>
          <w:color w:val="000000"/>
          <w:sz w:val="32"/>
          <w:szCs w:val="32"/>
        </w:rPr>
        <w:t xml:space="preserve"> и подход</w:t>
      </w:r>
      <w:r w:rsidR="00F51151">
        <w:rPr>
          <w:rFonts w:ascii="Cambria" w:hAnsi="Cambria"/>
          <w:color w:val="000000"/>
          <w:sz w:val="32"/>
          <w:szCs w:val="32"/>
        </w:rPr>
        <w:t>ы</w:t>
      </w:r>
      <w:r w:rsidRPr="00E60E45">
        <w:rPr>
          <w:rFonts w:ascii="Cambria" w:hAnsi="Cambria"/>
          <w:color w:val="000000"/>
          <w:sz w:val="32"/>
          <w:szCs w:val="32"/>
        </w:rPr>
        <w:t xml:space="preserve"> к обучению как водителей, так и специалистов (требования к минимальному объему знаний, сертификации и т.п.)</w:t>
      </w:r>
      <w:r w:rsidRPr="00E60E45">
        <w:rPr>
          <w:rFonts w:ascii="Cambria" w:hAnsi="Cambria"/>
          <w:color w:val="000000"/>
          <w:sz w:val="32"/>
          <w:szCs w:val="32"/>
        </w:rPr>
        <w:t>;</w:t>
      </w:r>
    </w:p>
    <w:p w14:paraId="6D239C95" w14:textId="4526B66C" w:rsidR="001912A2" w:rsidRPr="00E60E45" w:rsidRDefault="001912A2" w:rsidP="001912A2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E60E45">
        <w:rPr>
          <w:rFonts w:ascii="Cambria" w:hAnsi="Cambria"/>
          <w:color w:val="000000"/>
          <w:sz w:val="32"/>
          <w:szCs w:val="32"/>
        </w:rPr>
        <w:t>Инициирова</w:t>
      </w:r>
      <w:r w:rsidR="00F51151">
        <w:rPr>
          <w:rFonts w:ascii="Cambria" w:hAnsi="Cambria"/>
          <w:color w:val="000000"/>
          <w:sz w:val="32"/>
          <w:szCs w:val="32"/>
        </w:rPr>
        <w:t>ть</w:t>
      </w:r>
      <w:r w:rsidRPr="00E60E45">
        <w:rPr>
          <w:rFonts w:ascii="Cambria" w:hAnsi="Cambria"/>
          <w:color w:val="000000"/>
          <w:sz w:val="32"/>
          <w:szCs w:val="32"/>
        </w:rPr>
        <w:t xml:space="preserve"> </w:t>
      </w:r>
      <w:r w:rsidRPr="00E60E45">
        <w:rPr>
          <w:rFonts w:ascii="Cambria" w:hAnsi="Cambria"/>
          <w:color w:val="000000"/>
          <w:sz w:val="32"/>
          <w:szCs w:val="32"/>
        </w:rPr>
        <w:t>включени</w:t>
      </w:r>
      <w:r w:rsidR="00F51151">
        <w:rPr>
          <w:rFonts w:ascii="Cambria" w:hAnsi="Cambria"/>
          <w:color w:val="000000"/>
          <w:sz w:val="32"/>
          <w:szCs w:val="32"/>
        </w:rPr>
        <w:t>е</w:t>
      </w:r>
      <w:r w:rsidRPr="00E60E45">
        <w:rPr>
          <w:rFonts w:ascii="Cambria" w:hAnsi="Cambria"/>
          <w:color w:val="000000"/>
          <w:sz w:val="32"/>
          <w:szCs w:val="32"/>
        </w:rPr>
        <w:t xml:space="preserve"> в лицензионны</w:t>
      </w:r>
      <w:r w:rsidRPr="00E60E45">
        <w:rPr>
          <w:rFonts w:ascii="Cambria" w:hAnsi="Cambria"/>
          <w:color w:val="000000"/>
          <w:sz w:val="32"/>
          <w:szCs w:val="32"/>
        </w:rPr>
        <w:t>е</w:t>
      </w:r>
      <w:r w:rsidRPr="00E60E45">
        <w:rPr>
          <w:rFonts w:ascii="Cambria" w:hAnsi="Cambria"/>
          <w:color w:val="000000"/>
          <w:sz w:val="32"/>
          <w:szCs w:val="32"/>
        </w:rPr>
        <w:t xml:space="preserve"> требования для международной перевозки</w:t>
      </w:r>
      <w:r w:rsidR="00E60E45" w:rsidRPr="00E60E45">
        <w:rPr>
          <w:rFonts w:ascii="Cambria" w:hAnsi="Cambria"/>
          <w:color w:val="000000"/>
          <w:sz w:val="32"/>
          <w:szCs w:val="32"/>
        </w:rPr>
        <w:t xml:space="preserve"> </w:t>
      </w:r>
      <w:r w:rsidRPr="00E60E45">
        <w:rPr>
          <w:rFonts w:ascii="Cambria" w:hAnsi="Cambria"/>
          <w:color w:val="000000"/>
          <w:sz w:val="32"/>
          <w:szCs w:val="32"/>
        </w:rPr>
        <w:t>наличия обученного персонала</w:t>
      </w:r>
      <w:r w:rsidR="00F51151">
        <w:rPr>
          <w:rFonts w:ascii="Cambria" w:hAnsi="Cambria"/>
          <w:color w:val="000000"/>
          <w:sz w:val="32"/>
          <w:szCs w:val="32"/>
        </w:rPr>
        <w:t>.</w:t>
      </w:r>
    </w:p>
    <w:p w14:paraId="4C9DFEFB" w14:textId="0F6FDDD4" w:rsid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48785C99" w14:textId="77777777" w:rsidR="006B4B93" w:rsidRDefault="006B4B93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7B60EFE6" w14:textId="77777777" w:rsidR="006B4B93" w:rsidRDefault="006B4B93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74DA3CD8" w14:textId="23B90214" w:rsidR="004B07F3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Секретарь </w:t>
      </w:r>
    </w:p>
    <w:p w14:paraId="519DC370" w14:textId="6AE1D5F6" w:rsidR="006C58EB" w:rsidRDefault="004B07F3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</w:p>
    <w:p w14:paraId="78042370" w14:textId="0BBA3F5E" w:rsidR="006C58EB" w:rsidRP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Халилов Э.Ф.</w:t>
      </w:r>
    </w:p>
    <w:p w14:paraId="02DB1EA3" w14:textId="02E67E45" w:rsidR="00B06B69" w:rsidRPr="006F1398" w:rsidRDefault="00B06B69" w:rsidP="006F1398">
      <w:pPr>
        <w:pStyle w:val="a4"/>
        <w:spacing w:after="0" w:line="240" w:lineRule="auto"/>
        <w:ind w:left="150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192A9D45" w14:textId="7128E532" w:rsidR="003A38A3" w:rsidRDefault="0016693A" w:rsidP="007149DA">
      <w:pPr>
        <w:pStyle w:val="a3"/>
        <w:spacing w:line="276" w:lineRule="auto"/>
        <w:ind w:left="1800"/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12749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</w:t>
      </w:r>
    </w:p>
    <w:p w14:paraId="28416EF2" w14:textId="4194922E" w:rsidR="007816FE" w:rsidRPr="00C9196B" w:rsidRDefault="007816FE" w:rsidP="000A5BBF">
      <w:pPr>
        <w:rPr>
          <w:rFonts w:ascii="Cambria" w:eastAsia="Calibri" w:hAnsi="Cambria" w:cs="Calibri"/>
          <w:color w:val="000000"/>
          <w:sz w:val="26"/>
          <w:szCs w:val="26"/>
          <w:lang w:eastAsia="ru-RU" w:bidi="ru-RU"/>
        </w:rPr>
      </w:pPr>
    </w:p>
    <w:sectPr w:rsidR="007816FE" w:rsidRPr="00C9196B" w:rsidSect="00031D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B584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E997AC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2F010738"/>
    <w:multiLevelType w:val="hybridMultilevel"/>
    <w:tmpl w:val="E8D84F66"/>
    <w:lvl w:ilvl="0" w:tplc="79CA9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E0103"/>
    <w:multiLevelType w:val="hybridMultilevel"/>
    <w:tmpl w:val="13EA6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E3C3C"/>
    <w:multiLevelType w:val="hybridMultilevel"/>
    <w:tmpl w:val="D916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85C9A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7" w15:restartNumberingAfterBreak="0">
    <w:nsid w:val="585E5A49"/>
    <w:multiLevelType w:val="hybridMultilevel"/>
    <w:tmpl w:val="3C42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6D33"/>
    <w:multiLevelType w:val="hybridMultilevel"/>
    <w:tmpl w:val="E01AC350"/>
    <w:lvl w:ilvl="0" w:tplc="F95E2784">
      <w:start w:val="7"/>
      <w:numFmt w:val="decimal"/>
      <w:lvlText w:val="%1.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FF25A6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10" w15:restartNumberingAfterBreak="0">
    <w:nsid w:val="66BB624A"/>
    <w:multiLevelType w:val="multilevel"/>
    <w:tmpl w:val="4038F0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11" w15:restartNumberingAfterBreak="0">
    <w:nsid w:val="74FD560E"/>
    <w:multiLevelType w:val="hybridMultilevel"/>
    <w:tmpl w:val="36D4B532"/>
    <w:lvl w:ilvl="0" w:tplc="1054B3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39254679">
    <w:abstractNumId w:val="7"/>
  </w:num>
  <w:num w:numId="2" w16cid:durableId="1823346418">
    <w:abstractNumId w:val="8"/>
  </w:num>
  <w:num w:numId="3" w16cid:durableId="1050226525">
    <w:abstractNumId w:val="4"/>
  </w:num>
  <w:num w:numId="4" w16cid:durableId="1422333797">
    <w:abstractNumId w:val="2"/>
  </w:num>
  <w:num w:numId="5" w16cid:durableId="780033835">
    <w:abstractNumId w:val="1"/>
  </w:num>
  <w:num w:numId="6" w16cid:durableId="989671294">
    <w:abstractNumId w:val="6"/>
  </w:num>
  <w:num w:numId="7" w16cid:durableId="141168029">
    <w:abstractNumId w:val="10"/>
  </w:num>
  <w:num w:numId="8" w16cid:durableId="171191755">
    <w:abstractNumId w:val="9"/>
  </w:num>
  <w:num w:numId="9" w16cid:durableId="727270202">
    <w:abstractNumId w:val="0"/>
  </w:num>
  <w:num w:numId="10" w16cid:durableId="1202401769">
    <w:abstractNumId w:val="5"/>
  </w:num>
  <w:num w:numId="11" w16cid:durableId="497886086">
    <w:abstractNumId w:val="11"/>
  </w:num>
  <w:num w:numId="12" w16cid:durableId="113876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EE"/>
    <w:rsid w:val="0004246E"/>
    <w:rsid w:val="00073014"/>
    <w:rsid w:val="00074ACB"/>
    <w:rsid w:val="00077EE9"/>
    <w:rsid w:val="000A5BBF"/>
    <w:rsid w:val="000D0C29"/>
    <w:rsid w:val="000E62F4"/>
    <w:rsid w:val="000F15C4"/>
    <w:rsid w:val="0011050C"/>
    <w:rsid w:val="001135FC"/>
    <w:rsid w:val="001227EF"/>
    <w:rsid w:val="00127495"/>
    <w:rsid w:val="00131B46"/>
    <w:rsid w:val="00153D93"/>
    <w:rsid w:val="00157F6A"/>
    <w:rsid w:val="001624C0"/>
    <w:rsid w:val="0016372A"/>
    <w:rsid w:val="0016693A"/>
    <w:rsid w:val="00172DC6"/>
    <w:rsid w:val="00180301"/>
    <w:rsid w:val="00182F16"/>
    <w:rsid w:val="00183CE3"/>
    <w:rsid w:val="0018422C"/>
    <w:rsid w:val="00185A66"/>
    <w:rsid w:val="001912A2"/>
    <w:rsid w:val="001972CE"/>
    <w:rsid w:val="001B3168"/>
    <w:rsid w:val="001E2063"/>
    <w:rsid w:val="00231FAA"/>
    <w:rsid w:val="002378EB"/>
    <w:rsid w:val="0025027C"/>
    <w:rsid w:val="00250F26"/>
    <w:rsid w:val="002A776D"/>
    <w:rsid w:val="002C3C41"/>
    <w:rsid w:val="002D450F"/>
    <w:rsid w:val="002E381C"/>
    <w:rsid w:val="002E44C5"/>
    <w:rsid w:val="002F5789"/>
    <w:rsid w:val="00325751"/>
    <w:rsid w:val="0033132F"/>
    <w:rsid w:val="00334711"/>
    <w:rsid w:val="00346522"/>
    <w:rsid w:val="00381F1C"/>
    <w:rsid w:val="00387E79"/>
    <w:rsid w:val="003902E9"/>
    <w:rsid w:val="003A38A3"/>
    <w:rsid w:val="003C0D77"/>
    <w:rsid w:val="003F05C4"/>
    <w:rsid w:val="003F0BCA"/>
    <w:rsid w:val="00412028"/>
    <w:rsid w:val="004733A4"/>
    <w:rsid w:val="00490896"/>
    <w:rsid w:val="004A33E2"/>
    <w:rsid w:val="004A37D1"/>
    <w:rsid w:val="004B07F3"/>
    <w:rsid w:val="004C2375"/>
    <w:rsid w:val="004D22E3"/>
    <w:rsid w:val="004D6C88"/>
    <w:rsid w:val="004F7534"/>
    <w:rsid w:val="00514D8E"/>
    <w:rsid w:val="0053509C"/>
    <w:rsid w:val="0054693A"/>
    <w:rsid w:val="00557ACE"/>
    <w:rsid w:val="0056691C"/>
    <w:rsid w:val="00570247"/>
    <w:rsid w:val="005823B9"/>
    <w:rsid w:val="00592D53"/>
    <w:rsid w:val="005A6245"/>
    <w:rsid w:val="005D7A20"/>
    <w:rsid w:val="00604773"/>
    <w:rsid w:val="00627C6F"/>
    <w:rsid w:val="006419CF"/>
    <w:rsid w:val="00665D48"/>
    <w:rsid w:val="00666D21"/>
    <w:rsid w:val="0067144B"/>
    <w:rsid w:val="0067450C"/>
    <w:rsid w:val="006901FE"/>
    <w:rsid w:val="006A01D2"/>
    <w:rsid w:val="006A300B"/>
    <w:rsid w:val="006B4B93"/>
    <w:rsid w:val="006C58EB"/>
    <w:rsid w:val="006C604F"/>
    <w:rsid w:val="006C64DF"/>
    <w:rsid w:val="006E1C32"/>
    <w:rsid w:val="006E5794"/>
    <w:rsid w:val="006F1398"/>
    <w:rsid w:val="006F7BF1"/>
    <w:rsid w:val="00701AE6"/>
    <w:rsid w:val="00703948"/>
    <w:rsid w:val="007149DA"/>
    <w:rsid w:val="0071784E"/>
    <w:rsid w:val="007342B5"/>
    <w:rsid w:val="00736337"/>
    <w:rsid w:val="007562FE"/>
    <w:rsid w:val="00762AB2"/>
    <w:rsid w:val="007667D6"/>
    <w:rsid w:val="007816FE"/>
    <w:rsid w:val="007818DE"/>
    <w:rsid w:val="00796A4C"/>
    <w:rsid w:val="007E3288"/>
    <w:rsid w:val="007F5DAD"/>
    <w:rsid w:val="00806F9D"/>
    <w:rsid w:val="00812C0C"/>
    <w:rsid w:val="00817DCA"/>
    <w:rsid w:val="0082573D"/>
    <w:rsid w:val="00851D17"/>
    <w:rsid w:val="00865E50"/>
    <w:rsid w:val="00892118"/>
    <w:rsid w:val="008C1B28"/>
    <w:rsid w:val="008D1293"/>
    <w:rsid w:val="008F1020"/>
    <w:rsid w:val="009028B5"/>
    <w:rsid w:val="009073EA"/>
    <w:rsid w:val="0091404E"/>
    <w:rsid w:val="009172BB"/>
    <w:rsid w:val="00920734"/>
    <w:rsid w:val="00934E1D"/>
    <w:rsid w:val="00956645"/>
    <w:rsid w:val="00981B52"/>
    <w:rsid w:val="009844CF"/>
    <w:rsid w:val="009914A2"/>
    <w:rsid w:val="009C265A"/>
    <w:rsid w:val="009E6ED7"/>
    <w:rsid w:val="009F0509"/>
    <w:rsid w:val="009F11BC"/>
    <w:rsid w:val="009F6E6A"/>
    <w:rsid w:val="00A125B6"/>
    <w:rsid w:val="00A14CD0"/>
    <w:rsid w:val="00A224AD"/>
    <w:rsid w:val="00A24296"/>
    <w:rsid w:val="00A25740"/>
    <w:rsid w:val="00A350A4"/>
    <w:rsid w:val="00A516CF"/>
    <w:rsid w:val="00A51998"/>
    <w:rsid w:val="00A54F4B"/>
    <w:rsid w:val="00A707ED"/>
    <w:rsid w:val="00A73364"/>
    <w:rsid w:val="00A77191"/>
    <w:rsid w:val="00A93846"/>
    <w:rsid w:val="00AF43A0"/>
    <w:rsid w:val="00B00CF9"/>
    <w:rsid w:val="00B06B69"/>
    <w:rsid w:val="00B56E8F"/>
    <w:rsid w:val="00B674CC"/>
    <w:rsid w:val="00B76558"/>
    <w:rsid w:val="00B765F6"/>
    <w:rsid w:val="00B7716A"/>
    <w:rsid w:val="00B97BDA"/>
    <w:rsid w:val="00BC0FDE"/>
    <w:rsid w:val="00BC261E"/>
    <w:rsid w:val="00BE693E"/>
    <w:rsid w:val="00C01BAD"/>
    <w:rsid w:val="00C2567F"/>
    <w:rsid w:val="00C30EE1"/>
    <w:rsid w:val="00C51536"/>
    <w:rsid w:val="00C867E4"/>
    <w:rsid w:val="00C9196B"/>
    <w:rsid w:val="00C92B8C"/>
    <w:rsid w:val="00CC3649"/>
    <w:rsid w:val="00CC6FE1"/>
    <w:rsid w:val="00D1577A"/>
    <w:rsid w:val="00D32178"/>
    <w:rsid w:val="00D46C35"/>
    <w:rsid w:val="00D47110"/>
    <w:rsid w:val="00D56533"/>
    <w:rsid w:val="00D63C0D"/>
    <w:rsid w:val="00D82798"/>
    <w:rsid w:val="00D92345"/>
    <w:rsid w:val="00D92709"/>
    <w:rsid w:val="00D953C1"/>
    <w:rsid w:val="00DA2EDD"/>
    <w:rsid w:val="00DC51EA"/>
    <w:rsid w:val="00DC5CB6"/>
    <w:rsid w:val="00DF2746"/>
    <w:rsid w:val="00DF7310"/>
    <w:rsid w:val="00E0716F"/>
    <w:rsid w:val="00E10CE1"/>
    <w:rsid w:val="00E60E45"/>
    <w:rsid w:val="00E74060"/>
    <w:rsid w:val="00EC1649"/>
    <w:rsid w:val="00EC5429"/>
    <w:rsid w:val="00EE5389"/>
    <w:rsid w:val="00EF729B"/>
    <w:rsid w:val="00F25399"/>
    <w:rsid w:val="00F25DF3"/>
    <w:rsid w:val="00F51151"/>
    <w:rsid w:val="00FA0E52"/>
    <w:rsid w:val="00FB44DB"/>
    <w:rsid w:val="00FD15EE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099D"/>
  <w15:chartTrackingRefBased/>
  <w15:docId w15:val="{6E5BB6D4-B4C7-49A1-B9E9-5FED814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C0D"/>
    <w:pPr>
      <w:spacing w:after="0" w:line="240" w:lineRule="auto"/>
    </w:pPr>
    <w:rPr>
      <w:rFonts w:ascii="Arial" w:hAnsi="Arial"/>
      <w:lang w:val="en-US"/>
    </w:rPr>
  </w:style>
  <w:style w:type="paragraph" w:styleId="a4">
    <w:name w:val="List Paragraph"/>
    <w:basedOn w:val="a"/>
    <w:uiPriority w:val="34"/>
    <w:qFormat/>
    <w:rsid w:val="00D6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867</Words>
  <Characters>6261</Characters>
  <Application>Microsoft Office Word</Application>
  <DocSecurity>0</DocSecurity>
  <Lines>569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O'zbekiston Bojxona Brokerlari Uyushmasi Ассоциация таможенных брокеров Узбекистана</cp:lastModifiedBy>
  <cp:revision>147</cp:revision>
  <dcterms:created xsi:type="dcterms:W3CDTF">2021-01-20T07:37:00Z</dcterms:created>
  <dcterms:modified xsi:type="dcterms:W3CDTF">2026-01-27T16:00:00Z</dcterms:modified>
</cp:coreProperties>
</file>